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20" w:rsidRDefault="00950A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0A20" w:rsidRDefault="00950A20">
      <w:pPr>
        <w:pStyle w:val="ConsPlusNormal"/>
        <w:jc w:val="both"/>
        <w:outlineLvl w:val="0"/>
      </w:pPr>
    </w:p>
    <w:p w:rsidR="00950A20" w:rsidRDefault="00950A20">
      <w:pPr>
        <w:pStyle w:val="ConsPlusTitle"/>
        <w:jc w:val="center"/>
      </w:pPr>
      <w:r>
        <w:t>КОМИТЕТ ОБРАЗОВАНИЯ, НАУКИ И МОЛОДЕЖНОЙ ПОЛИТИКИ</w:t>
      </w:r>
    </w:p>
    <w:p w:rsidR="00950A20" w:rsidRDefault="00950A20">
      <w:pPr>
        <w:pStyle w:val="ConsPlusTitle"/>
        <w:jc w:val="center"/>
      </w:pPr>
      <w:r>
        <w:t>ВОЛГОГРАДСКОЙ ОБЛАСТИ</w:t>
      </w:r>
    </w:p>
    <w:p w:rsidR="00950A20" w:rsidRDefault="00950A20">
      <w:pPr>
        <w:pStyle w:val="ConsPlusTitle"/>
        <w:jc w:val="both"/>
      </w:pPr>
    </w:p>
    <w:p w:rsidR="00950A20" w:rsidRDefault="00950A20">
      <w:pPr>
        <w:pStyle w:val="ConsPlusTitle"/>
        <w:jc w:val="center"/>
      </w:pPr>
      <w:r>
        <w:t>ПРИКАЗ</w:t>
      </w:r>
    </w:p>
    <w:p w:rsidR="00950A20" w:rsidRDefault="00950A20">
      <w:pPr>
        <w:pStyle w:val="ConsPlusTitle"/>
        <w:jc w:val="center"/>
      </w:pPr>
      <w:r>
        <w:t>от 31 октября 2023 г. N 100</w:t>
      </w:r>
    </w:p>
    <w:p w:rsidR="00950A20" w:rsidRDefault="00950A20">
      <w:pPr>
        <w:pStyle w:val="ConsPlusTitle"/>
        <w:jc w:val="both"/>
      </w:pPr>
    </w:p>
    <w:p w:rsidR="00950A20" w:rsidRDefault="00950A20">
      <w:pPr>
        <w:pStyle w:val="ConsPlusTitle"/>
        <w:jc w:val="center"/>
      </w:pPr>
      <w:r>
        <w:t>ОБ УТВЕРЖДЕНИИ РАЗМЕРА СТОИМОСТИ БЕСПЛАТНОГО ГОРЯЧЕГО</w:t>
      </w:r>
    </w:p>
    <w:p w:rsidR="00950A20" w:rsidRDefault="00950A20">
      <w:pPr>
        <w:pStyle w:val="ConsPlusTitle"/>
        <w:jc w:val="center"/>
      </w:pPr>
      <w:r>
        <w:t>ПИТАНИЯ, ПРЕДУСМАТРИВАЮЩЕГО НАЛИЧИЕ ГОРЯЧЕГО БЛЮДА,</w:t>
      </w:r>
    </w:p>
    <w:p w:rsidR="00950A20" w:rsidRDefault="00950A20">
      <w:pPr>
        <w:pStyle w:val="ConsPlusTitle"/>
        <w:jc w:val="center"/>
      </w:pPr>
      <w:r>
        <w:t>НЕ СЧИТАЯ ГОРЯЧЕГО НАПИТКА, НЕ МЕНЕЕ ОДНОГО РАЗА В ДЕНЬ,</w:t>
      </w:r>
    </w:p>
    <w:p w:rsidR="00950A20" w:rsidRDefault="00950A20">
      <w:pPr>
        <w:pStyle w:val="ConsPlusTitle"/>
        <w:jc w:val="center"/>
      </w:pPr>
      <w:r>
        <w:t>НА ОДНОГО ОБУЧАЮЩЕГОСЯ В ДЕНЬ</w:t>
      </w:r>
    </w:p>
    <w:p w:rsidR="00950A20" w:rsidRDefault="00950A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50A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A20" w:rsidRDefault="00950A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A20" w:rsidRDefault="00950A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0A20" w:rsidRDefault="00950A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0A20" w:rsidRDefault="00950A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  <w:proofErr w:type="gramEnd"/>
          </w:p>
          <w:p w:rsidR="00950A20" w:rsidRDefault="00950A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Волгоградской обл. от 22.03.2024 N 28)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0A20" w:rsidRDefault="00950A20">
            <w:pPr>
              <w:pStyle w:val="ConsPlusNormal"/>
            </w:pPr>
          </w:p>
        </w:tc>
      </w:tr>
    </w:tbl>
    <w:p w:rsidR="00950A20" w:rsidRDefault="00950A20">
      <w:pPr>
        <w:pStyle w:val="ConsPlusNormal"/>
        <w:jc w:val="both"/>
      </w:pPr>
    </w:p>
    <w:p w:rsidR="00950A20" w:rsidRDefault="00950A2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Порядком</w:t>
        </w:r>
      </w:hyperlink>
      <w:r>
        <w:t xml:space="preserve"> предоставления и распределения субсидий из областного бюджета бюджетам муниципальных районов и городских округов Волгоградской области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N 246-ОД, приведенным в приложении 17 к государственной программе Волгоградской области</w:t>
      </w:r>
      <w:proofErr w:type="gramEnd"/>
      <w:r>
        <w:t xml:space="preserve"> "Развитие образования в Волгоградской области", утвержденной постановлением Администрации Волгоградской области от 30 октября 2017 г. N 574-п, приказываю:</w:t>
      </w:r>
    </w:p>
    <w:p w:rsidR="00950A20" w:rsidRDefault="00950A20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22.03.2024 N 28)</w:t>
      </w:r>
    </w:p>
    <w:p w:rsidR="00950A20" w:rsidRDefault="00950A20">
      <w:pPr>
        <w:pStyle w:val="ConsPlusNormal"/>
        <w:spacing w:before="220"/>
        <w:ind w:firstLine="540"/>
        <w:jc w:val="both"/>
      </w:pPr>
      <w:r>
        <w:t xml:space="preserve">1. Установить размер стоимости бесплатного горячего питания, предусматривающего наличие горячего блюда, не считая горячего напитка, не менее одного раза в день, предусмотренного </w:t>
      </w:r>
      <w:hyperlink r:id="rId8">
        <w:r>
          <w:rPr>
            <w:color w:val="0000FF"/>
          </w:rPr>
          <w:t>частью 2 статьи 46</w:t>
        </w:r>
      </w:hyperlink>
      <w:r>
        <w:t xml:space="preserve"> Социального кодекса Волгоградской области от 31 декабря 2015 г. N 246-ОД, на одного обучающегося муниципальной общеобразовательной организации Волгоградской области в день на периоды:</w:t>
      </w:r>
    </w:p>
    <w:p w:rsidR="00950A20" w:rsidRDefault="00950A20">
      <w:pPr>
        <w:pStyle w:val="ConsPlusNormal"/>
        <w:spacing w:before="220"/>
        <w:ind w:firstLine="540"/>
        <w:jc w:val="both"/>
      </w:pPr>
      <w:r>
        <w:t>с 01 января по 31 декабря 2024 г. - 65,89 рубля;</w:t>
      </w:r>
    </w:p>
    <w:p w:rsidR="00950A20" w:rsidRDefault="00950A20">
      <w:pPr>
        <w:pStyle w:val="ConsPlusNormal"/>
        <w:spacing w:before="220"/>
        <w:ind w:firstLine="540"/>
        <w:jc w:val="both"/>
      </w:pPr>
      <w:r>
        <w:t>с 01 января по 31 декабря 2025 г. - 65,89 рубля;</w:t>
      </w:r>
    </w:p>
    <w:p w:rsidR="00950A20" w:rsidRDefault="00950A20">
      <w:pPr>
        <w:pStyle w:val="ConsPlusNormal"/>
        <w:spacing w:before="220"/>
        <w:ind w:firstLine="540"/>
        <w:jc w:val="both"/>
      </w:pPr>
      <w:r>
        <w:t>с 01 января по 31 декабря 2026 г. - 65,89 рубля.</w:t>
      </w:r>
    </w:p>
    <w:p w:rsidR="00950A20" w:rsidRDefault="00950A20">
      <w:pPr>
        <w:pStyle w:val="ConsPlusNormal"/>
        <w:spacing w:before="220"/>
        <w:ind w:firstLine="540"/>
        <w:jc w:val="both"/>
      </w:pPr>
      <w:r>
        <w:t>2. Настоящий приказ вступает в силу с 01 января 2024 г. и подлежит официальному опубликованию.</w:t>
      </w:r>
    </w:p>
    <w:p w:rsidR="00950A20" w:rsidRDefault="00950A20">
      <w:pPr>
        <w:pStyle w:val="ConsPlusNormal"/>
        <w:jc w:val="both"/>
      </w:pPr>
    </w:p>
    <w:p w:rsidR="00950A20" w:rsidRDefault="00950A20">
      <w:pPr>
        <w:pStyle w:val="ConsPlusNormal"/>
        <w:jc w:val="right"/>
      </w:pPr>
      <w:r>
        <w:t>Председатель комитета</w:t>
      </w:r>
    </w:p>
    <w:p w:rsidR="00950A20" w:rsidRDefault="00950A20">
      <w:pPr>
        <w:pStyle w:val="ConsPlusNormal"/>
        <w:jc w:val="right"/>
      </w:pPr>
      <w:r>
        <w:t>Л.М.САВИНА</w:t>
      </w:r>
    </w:p>
    <w:p w:rsidR="00950A20" w:rsidRDefault="00950A20">
      <w:pPr>
        <w:pStyle w:val="ConsPlusNormal"/>
        <w:jc w:val="both"/>
      </w:pPr>
    </w:p>
    <w:p w:rsidR="00950A20" w:rsidRDefault="00950A20">
      <w:pPr>
        <w:pStyle w:val="ConsPlusNormal"/>
        <w:jc w:val="both"/>
      </w:pPr>
    </w:p>
    <w:p w:rsidR="00950A20" w:rsidRDefault="00950A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1AF" w:rsidRDefault="008D21AF"/>
    <w:sectPr w:rsidR="008D21AF" w:rsidSect="00A2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0A20"/>
    <w:rsid w:val="00130992"/>
    <w:rsid w:val="005F2A80"/>
    <w:rsid w:val="008D21AF"/>
    <w:rsid w:val="00950A20"/>
    <w:rsid w:val="00971A7B"/>
    <w:rsid w:val="00DC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A20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50A20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50A20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6466&amp;dst=1007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0&amp;n=276553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75993&amp;dst=296851" TargetMode="External"/><Relationship Id="rId5" Type="http://schemas.openxmlformats.org/officeDocument/2006/relationships/hyperlink" Target="https://login.consultant.ru/link/?req=doc&amp;base=RLAW180&amp;n=276553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RahimovaNU</dc:creator>
  <cp:lastModifiedBy>RahimovaNU</cp:lastModifiedBy>
  <cp:revision>2</cp:revision>
  <dcterms:created xsi:type="dcterms:W3CDTF">2024-04-05T13:56:00Z</dcterms:created>
  <dcterms:modified xsi:type="dcterms:W3CDTF">2024-04-05T13:57:00Z</dcterms:modified>
</cp:coreProperties>
</file>