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99" w:rsidRDefault="00605A99">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605A99" w:rsidRDefault="00605A99">
      <w:pPr>
        <w:pStyle w:val="ConsPlusNormal"/>
        <w:jc w:val="both"/>
        <w:outlineLvl w:val="0"/>
      </w:pPr>
    </w:p>
    <w:p w:rsidR="00605A99" w:rsidRDefault="00605A99">
      <w:pPr>
        <w:pStyle w:val="ConsPlusTitle"/>
        <w:jc w:val="center"/>
        <w:outlineLvl w:val="0"/>
      </w:pPr>
      <w:r>
        <w:t>КОМИТЕТ ФИНАНСОВ ВОЛГОГРАДСКОЙ ОБЛАСТИ</w:t>
      </w:r>
    </w:p>
    <w:p w:rsidR="00605A99" w:rsidRDefault="00605A99">
      <w:pPr>
        <w:pStyle w:val="ConsPlusTitle"/>
        <w:jc w:val="both"/>
      </w:pPr>
    </w:p>
    <w:p w:rsidR="00605A99" w:rsidRDefault="00605A99">
      <w:pPr>
        <w:pStyle w:val="ConsPlusTitle"/>
        <w:jc w:val="center"/>
      </w:pPr>
      <w:r>
        <w:t>ПРИКАЗ</w:t>
      </w:r>
    </w:p>
    <w:p w:rsidR="00605A99" w:rsidRDefault="00605A99">
      <w:pPr>
        <w:pStyle w:val="ConsPlusTitle"/>
        <w:jc w:val="center"/>
      </w:pPr>
      <w:r>
        <w:t>от 30 ноября 2020 г. N 554</w:t>
      </w:r>
    </w:p>
    <w:p w:rsidR="00605A99" w:rsidRDefault="00605A99">
      <w:pPr>
        <w:pStyle w:val="ConsPlusTitle"/>
        <w:jc w:val="both"/>
      </w:pPr>
    </w:p>
    <w:p w:rsidR="00605A99" w:rsidRDefault="00605A99">
      <w:pPr>
        <w:pStyle w:val="ConsPlusTitle"/>
        <w:jc w:val="center"/>
      </w:pPr>
      <w:r>
        <w:t>О ПРОВЕДЕНИИ В 2021 ГОДУ ТВОРЧЕСКОГО КОНКУРСА СРЕДИ ДЕТЕЙ</w:t>
      </w:r>
    </w:p>
    <w:p w:rsidR="00605A99" w:rsidRDefault="00605A99">
      <w:pPr>
        <w:pStyle w:val="ConsPlusTitle"/>
        <w:jc w:val="center"/>
      </w:pPr>
      <w:r>
        <w:t>И МОЛОДЕЖИ "ПОДДЕРЖКА МЕСТНЫХ ИНИЦИАТИВ НАСЕЛЕНИЯ</w:t>
      </w:r>
    </w:p>
    <w:p w:rsidR="00605A99" w:rsidRDefault="00605A99">
      <w:pPr>
        <w:pStyle w:val="ConsPlusTitle"/>
        <w:jc w:val="center"/>
      </w:pPr>
      <w:r>
        <w:t>ВОЛГОГРАДСКОЙ ОБЛАСТИ"</w:t>
      </w:r>
    </w:p>
    <w:p w:rsidR="00605A99" w:rsidRDefault="00605A99">
      <w:pPr>
        <w:pStyle w:val="ConsPlusNormal"/>
        <w:jc w:val="both"/>
      </w:pPr>
    </w:p>
    <w:p w:rsidR="00605A99" w:rsidRDefault="00605A99">
      <w:pPr>
        <w:pStyle w:val="ConsPlusNormal"/>
        <w:ind w:firstLine="540"/>
        <w:jc w:val="both"/>
      </w:pPr>
      <w:r>
        <w:t xml:space="preserve">В целях реализации </w:t>
      </w:r>
      <w:hyperlink r:id="rId6" w:history="1">
        <w:r>
          <w:rPr>
            <w:color w:val="0000FF"/>
          </w:rPr>
          <w:t>постановления</w:t>
        </w:r>
      </w:hyperlink>
      <w:r>
        <w:t xml:space="preserve"> Губернатора Волгоградской области от 20 ноября 2020 г. N 735 "О проведении в 2021 году творческого конкурса среди детей и молодежи "Поддержка местных инициатив населения Волгоградской области" приказываю:</w:t>
      </w:r>
    </w:p>
    <w:p w:rsidR="00605A99" w:rsidRDefault="00605A99">
      <w:pPr>
        <w:pStyle w:val="ConsPlusNormal"/>
        <w:spacing w:before="220"/>
        <w:ind w:firstLine="540"/>
        <w:jc w:val="both"/>
      </w:pPr>
      <w:r>
        <w:t xml:space="preserve">1. Утвердить прилагаемое </w:t>
      </w:r>
      <w:hyperlink w:anchor="P32" w:history="1">
        <w:r>
          <w:rPr>
            <w:color w:val="0000FF"/>
          </w:rPr>
          <w:t>Положение</w:t>
        </w:r>
      </w:hyperlink>
      <w:r>
        <w:t xml:space="preserve"> о проведении в 2021 году творческого конкурса среди детей и молодежи "Поддержка местных инициатив населения Волгоградской области".</w:t>
      </w:r>
    </w:p>
    <w:p w:rsidR="00605A99" w:rsidRDefault="00605A99">
      <w:pPr>
        <w:pStyle w:val="ConsPlusNormal"/>
        <w:spacing w:before="220"/>
        <w:ind w:firstLine="540"/>
        <w:jc w:val="both"/>
      </w:pPr>
      <w:r>
        <w:t xml:space="preserve">2. Образовать конкурсную комиссию по проведению в 2021 году творческого конкурса среди детей и молодежи "Поддержка местных инициатив населения Волгоградской области" и утвердить ее </w:t>
      </w:r>
      <w:hyperlink w:anchor="P383" w:history="1">
        <w:r>
          <w:rPr>
            <w:color w:val="0000FF"/>
          </w:rPr>
          <w:t>состав</w:t>
        </w:r>
      </w:hyperlink>
      <w:r>
        <w:t xml:space="preserve"> согласно приложению.</w:t>
      </w:r>
    </w:p>
    <w:p w:rsidR="00605A99" w:rsidRDefault="00605A99">
      <w:pPr>
        <w:pStyle w:val="ConsPlusNormal"/>
        <w:spacing w:before="220"/>
        <w:ind w:firstLine="540"/>
        <w:jc w:val="both"/>
      </w:pPr>
      <w:r>
        <w:t>3. Контроль за исполнением настоящего приказа возложить на заместителя председателя комитета финансов Волгоградской области - начальника управления бюджетной политики в отраслях экономики и межбюджетных отношений Д.Ю. Завьялова.</w:t>
      </w:r>
    </w:p>
    <w:p w:rsidR="00605A99" w:rsidRDefault="00605A99">
      <w:pPr>
        <w:pStyle w:val="ConsPlusNormal"/>
        <w:spacing w:before="220"/>
        <w:ind w:firstLine="540"/>
        <w:jc w:val="both"/>
      </w:pPr>
      <w:r>
        <w:t>4. Настоящий приказ вступает в силу со дня его подписания и подлежит официальному опубликованию.</w:t>
      </w:r>
    </w:p>
    <w:p w:rsidR="00605A99" w:rsidRDefault="00605A99">
      <w:pPr>
        <w:pStyle w:val="ConsPlusNormal"/>
        <w:jc w:val="both"/>
      </w:pPr>
    </w:p>
    <w:p w:rsidR="00605A99" w:rsidRDefault="00605A99">
      <w:pPr>
        <w:pStyle w:val="ConsPlusNormal"/>
        <w:jc w:val="right"/>
      </w:pPr>
      <w:r>
        <w:t>Первый заместитель Губернатора</w:t>
      </w:r>
    </w:p>
    <w:p w:rsidR="00605A99" w:rsidRDefault="00605A99">
      <w:pPr>
        <w:pStyle w:val="ConsPlusNormal"/>
        <w:jc w:val="right"/>
      </w:pPr>
      <w:r>
        <w:t>Волгоградской области -</w:t>
      </w:r>
    </w:p>
    <w:p w:rsidR="00605A99" w:rsidRDefault="00605A99">
      <w:pPr>
        <w:pStyle w:val="ConsPlusNormal"/>
        <w:jc w:val="right"/>
      </w:pPr>
      <w:r>
        <w:t>председатель комитета финансов</w:t>
      </w:r>
    </w:p>
    <w:p w:rsidR="00605A99" w:rsidRDefault="00605A99">
      <w:pPr>
        <w:pStyle w:val="ConsPlusNormal"/>
        <w:jc w:val="right"/>
      </w:pPr>
      <w:r>
        <w:t>Волгоградской области</w:t>
      </w:r>
    </w:p>
    <w:p w:rsidR="00605A99" w:rsidRDefault="00605A99">
      <w:pPr>
        <w:pStyle w:val="ConsPlusNormal"/>
        <w:jc w:val="right"/>
      </w:pPr>
      <w:r>
        <w:t>А.В.ДОРЖДЕЕВ</w:t>
      </w: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right"/>
        <w:outlineLvl w:val="0"/>
      </w:pPr>
      <w:r>
        <w:t>Утверждено</w:t>
      </w:r>
    </w:p>
    <w:p w:rsidR="00605A99" w:rsidRDefault="00605A99">
      <w:pPr>
        <w:pStyle w:val="ConsPlusNormal"/>
        <w:jc w:val="right"/>
      </w:pPr>
      <w:r>
        <w:t>приказом</w:t>
      </w:r>
    </w:p>
    <w:p w:rsidR="00605A99" w:rsidRDefault="00605A99">
      <w:pPr>
        <w:pStyle w:val="ConsPlusNormal"/>
        <w:jc w:val="right"/>
      </w:pPr>
      <w:r>
        <w:t>комитета финансов</w:t>
      </w:r>
    </w:p>
    <w:p w:rsidR="00605A99" w:rsidRDefault="00605A99">
      <w:pPr>
        <w:pStyle w:val="ConsPlusNormal"/>
        <w:jc w:val="right"/>
      </w:pPr>
      <w:r>
        <w:t>Волгоградской области</w:t>
      </w:r>
    </w:p>
    <w:p w:rsidR="00605A99" w:rsidRDefault="00605A99">
      <w:pPr>
        <w:pStyle w:val="ConsPlusNormal"/>
        <w:jc w:val="right"/>
      </w:pPr>
      <w:r>
        <w:t>от 30 ноября 2020 г. N 554</w:t>
      </w:r>
    </w:p>
    <w:p w:rsidR="00605A99" w:rsidRDefault="00605A99">
      <w:pPr>
        <w:pStyle w:val="ConsPlusNormal"/>
        <w:jc w:val="both"/>
      </w:pPr>
    </w:p>
    <w:p w:rsidR="00605A99" w:rsidRDefault="00605A99">
      <w:pPr>
        <w:pStyle w:val="ConsPlusTitle"/>
        <w:jc w:val="center"/>
      </w:pPr>
      <w:bookmarkStart w:id="1" w:name="P32"/>
      <w:bookmarkEnd w:id="1"/>
      <w:r>
        <w:t>ПОЛОЖЕНИЕ</w:t>
      </w:r>
    </w:p>
    <w:p w:rsidR="00605A99" w:rsidRDefault="00605A99">
      <w:pPr>
        <w:pStyle w:val="ConsPlusTitle"/>
        <w:jc w:val="center"/>
      </w:pPr>
      <w:r>
        <w:t>О ПРОВЕДЕНИИ В 2021 ГОДУ ТВОРЧЕСКОГО КОНКУРСА СРЕДИ ДЕТЕЙ</w:t>
      </w:r>
    </w:p>
    <w:p w:rsidR="00605A99" w:rsidRDefault="00605A99">
      <w:pPr>
        <w:pStyle w:val="ConsPlusTitle"/>
        <w:jc w:val="center"/>
      </w:pPr>
      <w:r>
        <w:t>И МОЛОДЕЖИ "ПОДДЕРЖКА МЕСТНЫХ ИНИЦИАТИВ НАСЕЛЕНИЯ</w:t>
      </w:r>
    </w:p>
    <w:p w:rsidR="00605A99" w:rsidRDefault="00605A99">
      <w:pPr>
        <w:pStyle w:val="ConsPlusTitle"/>
        <w:jc w:val="center"/>
      </w:pPr>
      <w:r>
        <w:t>ВОЛГОГРАДСКОЙ ОБЛАСТИ"</w:t>
      </w:r>
    </w:p>
    <w:p w:rsidR="00605A99" w:rsidRDefault="00605A99">
      <w:pPr>
        <w:pStyle w:val="ConsPlusNormal"/>
        <w:jc w:val="both"/>
      </w:pPr>
    </w:p>
    <w:p w:rsidR="00605A99" w:rsidRDefault="00605A99">
      <w:pPr>
        <w:pStyle w:val="ConsPlusTitle"/>
        <w:jc w:val="center"/>
        <w:outlineLvl w:val="1"/>
      </w:pPr>
      <w:r>
        <w:t>1. Общие положения</w:t>
      </w:r>
    </w:p>
    <w:p w:rsidR="00605A99" w:rsidRDefault="00605A99">
      <w:pPr>
        <w:pStyle w:val="ConsPlusNormal"/>
        <w:jc w:val="both"/>
      </w:pPr>
    </w:p>
    <w:p w:rsidR="00605A99" w:rsidRDefault="00605A99">
      <w:pPr>
        <w:pStyle w:val="ConsPlusNormal"/>
        <w:ind w:firstLine="540"/>
        <w:jc w:val="both"/>
      </w:pPr>
      <w:r>
        <w:t xml:space="preserve">1.1. Настоящее Положение определяет цели, задачи, устанавливает механизм организации и проведения в 2021 году творческого конкурса среди детей и молодежи "Поддержка местных </w:t>
      </w:r>
      <w:r>
        <w:lastRenderedPageBreak/>
        <w:t>инициатив населения Волгоградской области" (далее - конкурс), требования к содержанию и оформлению конкурсных работ, критерии их оценки, а также порядок подведения итогов конкурса.</w:t>
      </w:r>
    </w:p>
    <w:p w:rsidR="00605A99" w:rsidRDefault="00605A99">
      <w:pPr>
        <w:pStyle w:val="ConsPlusNormal"/>
        <w:spacing w:before="220"/>
        <w:ind w:firstLine="540"/>
        <w:jc w:val="both"/>
      </w:pPr>
      <w:r>
        <w:t>1.2. Целями конкурса являются:</w:t>
      </w:r>
    </w:p>
    <w:p w:rsidR="00605A99" w:rsidRDefault="00605A99">
      <w:pPr>
        <w:pStyle w:val="ConsPlusNormal"/>
        <w:spacing w:before="220"/>
        <w:ind w:firstLine="540"/>
        <w:jc w:val="both"/>
      </w:pPr>
      <w:r>
        <w:t>популяризация и развитие на территории Волгоградской области практики инициативного бюджетирования (далее - практика бюджетирования);</w:t>
      </w:r>
    </w:p>
    <w:p w:rsidR="00605A99" w:rsidRDefault="00605A99">
      <w:pPr>
        <w:pStyle w:val="ConsPlusNormal"/>
        <w:spacing w:before="220"/>
        <w:ind w:firstLine="540"/>
        <w:jc w:val="both"/>
      </w:pPr>
      <w:r>
        <w:t>выявление и распространение лучших практик представления информации об инициативном бюджетировании в формате, обеспечивающем открытость и доступность для граждан.</w:t>
      </w:r>
    </w:p>
    <w:p w:rsidR="00605A99" w:rsidRDefault="00605A99">
      <w:pPr>
        <w:pStyle w:val="ConsPlusNormal"/>
        <w:spacing w:before="220"/>
        <w:ind w:firstLine="540"/>
        <w:jc w:val="both"/>
      </w:pPr>
      <w:r>
        <w:t>Под инициативным бюджетированием в настоящем Положении понимается способ взаимодействия граждан и представителей власти при планировании бюджетных расходов, основанный на гражданской инициативе по решению вопросов местного значения при непосредственном участии граждан в определении и выборе объектов расходования бюджетных средств, а также последующем контроле за реализацией отобранных проектов, в рамках Волгоградского областного конкурса проектов местных инициатив.</w:t>
      </w:r>
    </w:p>
    <w:p w:rsidR="00605A99" w:rsidRDefault="00605A99">
      <w:pPr>
        <w:pStyle w:val="ConsPlusNormal"/>
        <w:spacing w:before="220"/>
        <w:ind w:firstLine="540"/>
        <w:jc w:val="both"/>
      </w:pPr>
      <w:r>
        <w:t>1.3. Задачами конкурса являются:</w:t>
      </w:r>
    </w:p>
    <w:p w:rsidR="00605A99" w:rsidRDefault="00605A99">
      <w:pPr>
        <w:pStyle w:val="ConsPlusNormal"/>
        <w:spacing w:before="220"/>
        <w:ind w:firstLine="540"/>
        <w:jc w:val="both"/>
      </w:pPr>
      <w:r>
        <w:t>повышение уровня осведомленности детей и молодежи о реализации практики бюджетирования;</w:t>
      </w:r>
    </w:p>
    <w:p w:rsidR="00605A99" w:rsidRDefault="00605A99">
      <w:pPr>
        <w:pStyle w:val="ConsPlusNormal"/>
        <w:spacing w:before="220"/>
        <w:ind w:firstLine="540"/>
        <w:jc w:val="both"/>
      </w:pPr>
      <w:r>
        <w:t>стимулирование интереса у детей и молодежи к практике бюджетирования;</w:t>
      </w:r>
    </w:p>
    <w:p w:rsidR="00605A99" w:rsidRDefault="00605A99">
      <w:pPr>
        <w:pStyle w:val="ConsPlusNormal"/>
        <w:spacing w:before="220"/>
        <w:ind w:firstLine="540"/>
        <w:jc w:val="both"/>
      </w:pPr>
      <w:r>
        <w:t>освоение технологии инициативного бюджетирования;</w:t>
      </w:r>
    </w:p>
    <w:p w:rsidR="00605A99" w:rsidRDefault="00605A99">
      <w:pPr>
        <w:pStyle w:val="ConsPlusNormal"/>
        <w:spacing w:before="220"/>
        <w:ind w:firstLine="540"/>
        <w:jc w:val="both"/>
      </w:pPr>
      <w:r>
        <w:t>формирование положительного опыта взаимодействия с органами государственной власти, органами местного самоуправления;</w:t>
      </w:r>
    </w:p>
    <w:p w:rsidR="00605A99" w:rsidRDefault="00605A99">
      <w:pPr>
        <w:pStyle w:val="ConsPlusNormal"/>
        <w:spacing w:before="220"/>
        <w:ind w:firstLine="540"/>
        <w:jc w:val="both"/>
      </w:pPr>
      <w:r>
        <w:t>развитие бюджетной грамотности;</w:t>
      </w:r>
    </w:p>
    <w:p w:rsidR="00605A99" w:rsidRDefault="00605A99">
      <w:pPr>
        <w:pStyle w:val="ConsPlusNormal"/>
        <w:spacing w:before="220"/>
        <w:ind w:firstLine="540"/>
        <w:jc w:val="both"/>
      </w:pPr>
      <w:r>
        <w:t>создание информационных материалов для освещения в средствах массовой информации сведений о практике бюджетирования.</w:t>
      </w:r>
    </w:p>
    <w:p w:rsidR="00605A99" w:rsidRDefault="00605A99">
      <w:pPr>
        <w:pStyle w:val="ConsPlusNormal"/>
        <w:spacing w:before="220"/>
        <w:ind w:firstLine="540"/>
        <w:jc w:val="both"/>
      </w:pPr>
      <w:bookmarkStart w:id="2" w:name="P51"/>
      <w:bookmarkEnd w:id="2"/>
      <w:r>
        <w:t>1.4. К участию в конкурсе допускаются:</w:t>
      </w:r>
    </w:p>
    <w:p w:rsidR="00605A99" w:rsidRDefault="00605A99">
      <w:pPr>
        <w:pStyle w:val="ConsPlusNormal"/>
        <w:spacing w:before="220"/>
        <w:ind w:firstLine="540"/>
        <w:jc w:val="both"/>
      </w:pPr>
      <w:r>
        <w:t>лица, осваивающие образовательные программы основного общего или среднего общего образования в образовательных организациях, расположенных на территории Волгоградской области, в возрасте от 14 лет и старше;</w:t>
      </w:r>
    </w:p>
    <w:p w:rsidR="00605A99" w:rsidRDefault="00605A99">
      <w:pPr>
        <w:pStyle w:val="ConsPlusNormal"/>
        <w:spacing w:before="220"/>
        <w:ind w:firstLine="540"/>
        <w:jc w:val="both"/>
      </w:pPr>
      <w:r>
        <w:t xml:space="preserve">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 по очной форме обучения в образовательных организациях, расположенных на территории Волгоградской области.</w:t>
      </w:r>
    </w:p>
    <w:p w:rsidR="00605A99" w:rsidRDefault="00605A99">
      <w:pPr>
        <w:pStyle w:val="ConsPlusNormal"/>
        <w:spacing w:before="220"/>
        <w:ind w:firstLine="540"/>
        <w:jc w:val="both"/>
      </w:pPr>
      <w:r>
        <w:t xml:space="preserve">Указанные в настоящем пункте требования не распространяются на педагогического работника, включенного в состав команды, сформированной для участия в конкурсе в соответствии с </w:t>
      </w:r>
      <w:hyperlink w:anchor="P81" w:history="1">
        <w:r>
          <w:rPr>
            <w:color w:val="0000FF"/>
          </w:rPr>
          <w:t>пунктом 3.1</w:t>
        </w:r>
      </w:hyperlink>
      <w:r>
        <w:t xml:space="preserve"> настоящего Положения.</w:t>
      </w:r>
    </w:p>
    <w:p w:rsidR="00605A99" w:rsidRDefault="00605A99">
      <w:pPr>
        <w:pStyle w:val="ConsPlusNormal"/>
        <w:jc w:val="both"/>
      </w:pPr>
    </w:p>
    <w:p w:rsidR="00605A99" w:rsidRDefault="00605A99">
      <w:pPr>
        <w:pStyle w:val="ConsPlusTitle"/>
        <w:jc w:val="center"/>
        <w:outlineLvl w:val="1"/>
      </w:pPr>
      <w:r>
        <w:t>2. Организация проведения конкурса</w:t>
      </w:r>
    </w:p>
    <w:p w:rsidR="00605A99" w:rsidRDefault="00605A99">
      <w:pPr>
        <w:pStyle w:val="ConsPlusNormal"/>
        <w:jc w:val="both"/>
      </w:pPr>
    </w:p>
    <w:p w:rsidR="00605A99" w:rsidRDefault="00605A99">
      <w:pPr>
        <w:pStyle w:val="ConsPlusNormal"/>
        <w:ind w:firstLine="540"/>
        <w:jc w:val="both"/>
      </w:pPr>
      <w:r>
        <w:t>2.1. Организатором конкурса является комитет финансов Волгоградской области (далее - комитет финансов).</w:t>
      </w:r>
    </w:p>
    <w:p w:rsidR="00605A99" w:rsidRDefault="00605A99">
      <w:pPr>
        <w:pStyle w:val="ConsPlusNormal"/>
        <w:spacing w:before="220"/>
        <w:ind w:firstLine="540"/>
        <w:jc w:val="both"/>
      </w:pPr>
      <w:r>
        <w:lastRenderedPageBreak/>
        <w:t>2.2. Комитет финансов:</w:t>
      </w:r>
    </w:p>
    <w:p w:rsidR="00605A99" w:rsidRDefault="00605A99">
      <w:pPr>
        <w:pStyle w:val="ConsPlusNormal"/>
        <w:spacing w:before="220"/>
        <w:ind w:firstLine="540"/>
        <w:jc w:val="both"/>
      </w:pPr>
      <w:r>
        <w:t>а) устанавливает сроки проведения конкурса;</w:t>
      </w:r>
    </w:p>
    <w:p w:rsidR="00605A99" w:rsidRDefault="00605A99">
      <w:pPr>
        <w:pStyle w:val="ConsPlusNormal"/>
        <w:spacing w:before="220"/>
        <w:ind w:firstLine="540"/>
        <w:jc w:val="both"/>
      </w:pPr>
      <w:r>
        <w:t>б) утверждает форму заявки;</w:t>
      </w:r>
    </w:p>
    <w:p w:rsidR="00605A99" w:rsidRDefault="00605A99">
      <w:pPr>
        <w:pStyle w:val="ConsPlusNormal"/>
        <w:spacing w:before="220"/>
        <w:ind w:firstLine="540"/>
        <w:jc w:val="both"/>
      </w:pPr>
      <w:r>
        <w:t>в) публикует на официальном сайте комитета финансов в составе портала Губернатора и Администрации Волгоградской области в информационно-телекоммуникационной сети "Интернет" (далее именуется - сайт) извещение о проведении конкурса, в котором содержится информация о месте, сроках и порядке представления заявок;</w:t>
      </w:r>
    </w:p>
    <w:p w:rsidR="00605A99" w:rsidRDefault="00605A99">
      <w:pPr>
        <w:pStyle w:val="ConsPlusNormal"/>
        <w:spacing w:before="220"/>
        <w:ind w:firstLine="540"/>
        <w:jc w:val="both"/>
      </w:pPr>
      <w:r>
        <w:t>г) обеспечивает работу конкурсной комиссии по проведению в 2021 году творческого конкурса среди детей и молодежи "Поддержка местных инициатив населения Волгоградской области" (далее именуется - конкурсная комиссия);</w:t>
      </w:r>
    </w:p>
    <w:p w:rsidR="00605A99" w:rsidRDefault="00605A99">
      <w:pPr>
        <w:pStyle w:val="ConsPlusNormal"/>
        <w:spacing w:before="220"/>
        <w:ind w:firstLine="540"/>
        <w:jc w:val="both"/>
      </w:pPr>
      <w:r>
        <w:t>д) организует прием, регистрацию и передачу в конкурсную комиссию представленных на конкурс материалов и обеспечивает их сохранность;</w:t>
      </w:r>
    </w:p>
    <w:p w:rsidR="00605A99" w:rsidRDefault="00605A99">
      <w:pPr>
        <w:pStyle w:val="ConsPlusNormal"/>
        <w:spacing w:before="220"/>
        <w:ind w:firstLine="540"/>
        <w:jc w:val="both"/>
      </w:pPr>
      <w:r>
        <w:t>е) информирует участников конкурса о результатах конкурсного отбора.</w:t>
      </w:r>
    </w:p>
    <w:p w:rsidR="00605A99" w:rsidRDefault="00605A99">
      <w:pPr>
        <w:pStyle w:val="ConsPlusNormal"/>
        <w:spacing w:before="220"/>
        <w:ind w:firstLine="540"/>
        <w:jc w:val="both"/>
      </w:pPr>
      <w:r>
        <w:t>2.3. Победителей конкурса определяет конкурсная комиссия, которая создается приказом комитета финансов.</w:t>
      </w:r>
    </w:p>
    <w:p w:rsidR="00605A99" w:rsidRDefault="00605A99">
      <w:pPr>
        <w:pStyle w:val="ConsPlusNormal"/>
        <w:spacing w:before="220"/>
        <w:ind w:firstLine="540"/>
        <w:jc w:val="both"/>
      </w:pPr>
      <w:r>
        <w:t>2.3.1. Конкурсную комиссию возглавляет председатель конкурсной комиссии, который проводит заседания конкурсной комиссии. В отсутствие председателя конкурсной комиссии его обязанности исполняет заместитель председателя конкурсной комиссии.</w:t>
      </w:r>
    </w:p>
    <w:p w:rsidR="00605A99" w:rsidRDefault="00605A99">
      <w:pPr>
        <w:pStyle w:val="ConsPlusNormal"/>
        <w:spacing w:before="220"/>
        <w:ind w:firstLine="540"/>
        <w:jc w:val="both"/>
      </w:pPr>
      <w:r>
        <w:t>2.3.2. Заседание конкурсной комиссии считается правомочным, если на нем присутствует не менее половины от общего числа членов конкурсной комиссии.</w:t>
      </w:r>
    </w:p>
    <w:p w:rsidR="00605A99" w:rsidRDefault="00605A99">
      <w:pPr>
        <w:pStyle w:val="ConsPlusNormal"/>
        <w:spacing w:before="220"/>
        <w:ind w:firstLine="540"/>
        <w:jc w:val="both"/>
      </w:pPr>
      <w:r>
        <w:t>2.3.3.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Каждый член конкурсной комиссии имеет один голос. Члены конкурсной комиссии не вправе передавать право голоса другим лицам. В случае равенства голосов решающим является голос председательствующего на заседании конкурсной комиссии.</w:t>
      </w:r>
    </w:p>
    <w:p w:rsidR="00605A99" w:rsidRDefault="00605A99">
      <w:pPr>
        <w:pStyle w:val="ConsPlusNormal"/>
        <w:spacing w:before="220"/>
        <w:ind w:firstLine="540"/>
        <w:jc w:val="both"/>
      </w:pPr>
      <w:r>
        <w:t>2.3.4. Решение конкурсной комиссии оформляется протоколом, который подписывается председательствующим на заседании конкурсной комиссии, членами и секретарем конкурсной комиссии. В протоколе заседания конкурсной комиссии указывается особое мнение членов конкурсной комиссии (при его наличии).</w:t>
      </w:r>
    </w:p>
    <w:p w:rsidR="00605A99" w:rsidRDefault="00605A99">
      <w:pPr>
        <w:pStyle w:val="ConsPlusNormal"/>
        <w:spacing w:before="220"/>
        <w:ind w:firstLine="540"/>
        <w:jc w:val="both"/>
      </w:pPr>
      <w:r>
        <w:t>Протокол заседания конкурсной комиссии не позднее трех рабочих дней со дня проведения заседания конкурсной комиссии размещается комитетом финансов на сайте.</w:t>
      </w:r>
    </w:p>
    <w:p w:rsidR="00605A99" w:rsidRDefault="00605A99">
      <w:pPr>
        <w:pStyle w:val="ConsPlusNormal"/>
        <w:spacing w:before="220"/>
        <w:ind w:firstLine="540"/>
        <w:jc w:val="both"/>
      </w:pPr>
      <w:r>
        <w:t>2.3.5. Конкурсная комиссия вправе привлекать экспертов к рассмотрению конкурсных работ.</w:t>
      </w:r>
    </w:p>
    <w:p w:rsidR="00605A99" w:rsidRDefault="00605A99">
      <w:pPr>
        <w:pStyle w:val="ConsPlusNormal"/>
        <w:spacing w:before="220"/>
        <w:ind w:firstLine="540"/>
        <w:jc w:val="both"/>
      </w:pPr>
      <w:r>
        <w:t>2.3.6. Организационно-техническое и информационное обеспечение деятельности конкурсной комиссии осуществляет комитет финансов.</w:t>
      </w:r>
    </w:p>
    <w:p w:rsidR="00605A99" w:rsidRDefault="00605A99">
      <w:pPr>
        <w:pStyle w:val="ConsPlusNormal"/>
        <w:spacing w:before="220"/>
        <w:ind w:firstLine="540"/>
        <w:jc w:val="both"/>
      </w:pPr>
      <w:r>
        <w:t>Заседание конкурсной комиссии проводится в очной форме или посредством видео-конференц-связи.</w:t>
      </w:r>
    </w:p>
    <w:p w:rsidR="00605A99" w:rsidRDefault="00605A99">
      <w:pPr>
        <w:pStyle w:val="ConsPlusNormal"/>
        <w:spacing w:before="220"/>
        <w:ind w:firstLine="540"/>
        <w:jc w:val="both"/>
      </w:pPr>
      <w:r>
        <w:t xml:space="preserve">2.4. По решению комитета финансов к проведению конкурса на основании соглашений о взаимодействии по проведению в 2021 году творческого конкурса среди детей и молодежи "Поддержка местных инициатив населения Волгоградской области" могут быть привлечены иные организации (далее соответственно - соглашение о взаимодействии, </w:t>
      </w:r>
      <w:proofErr w:type="spellStart"/>
      <w:r>
        <w:t>соорганизаторы</w:t>
      </w:r>
      <w:proofErr w:type="spellEnd"/>
      <w:r>
        <w:t>).</w:t>
      </w:r>
    </w:p>
    <w:p w:rsidR="00605A99" w:rsidRDefault="00605A99">
      <w:pPr>
        <w:pStyle w:val="ConsPlusNormal"/>
        <w:spacing w:before="220"/>
        <w:ind w:firstLine="540"/>
        <w:jc w:val="both"/>
      </w:pPr>
      <w:r>
        <w:lastRenderedPageBreak/>
        <w:t>Соглашение о взаимодействии заключается исключительно в соответствии с целями и задачами, определенными настоящим Положением, и не может содержать положений, устанавливающих обязательства сторон, не связанные с проведением конкурса.</w:t>
      </w:r>
    </w:p>
    <w:p w:rsidR="00605A99" w:rsidRDefault="00605A99">
      <w:pPr>
        <w:pStyle w:val="ConsPlusNormal"/>
        <w:spacing w:before="220"/>
        <w:ind w:firstLine="540"/>
        <w:jc w:val="both"/>
      </w:pPr>
      <w:proofErr w:type="spellStart"/>
      <w:r>
        <w:t>Соорганизаторы</w:t>
      </w:r>
      <w:proofErr w:type="spellEnd"/>
      <w:r>
        <w:t xml:space="preserve"> могут учреждать дополнительные призы для поощрения отличившихся участников конкурса в порядке, определенном соглашением о взаимодействии.</w:t>
      </w:r>
    </w:p>
    <w:p w:rsidR="00605A99" w:rsidRDefault="00605A99">
      <w:pPr>
        <w:pStyle w:val="ConsPlusNormal"/>
        <w:jc w:val="both"/>
      </w:pPr>
    </w:p>
    <w:p w:rsidR="00605A99" w:rsidRDefault="00605A99">
      <w:pPr>
        <w:pStyle w:val="ConsPlusTitle"/>
        <w:jc w:val="center"/>
        <w:outlineLvl w:val="1"/>
      </w:pPr>
      <w:r>
        <w:t>3. Условия участия в конкурсе</w:t>
      </w:r>
    </w:p>
    <w:p w:rsidR="00605A99" w:rsidRDefault="00605A99">
      <w:pPr>
        <w:pStyle w:val="ConsPlusNormal"/>
        <w:jc w:val="both"/>
      </w:pPr>
    </w:p>
    <w:p w:rsidR="00605A99" w:rsidRDefault="00605A99">
      <w:pPr>
        <w:pStyle w:val="ConsPlusNormal"/>
        <w:ind w:firstLine="540"/>
        <w:jc w:val="both"/>
      </w:pPr>
      <w:bookmarkStart w:id="3" w:name="P81"/>
      <w:bookmarkEnd w:id="3"/>
      <w:r>
        <w:t xml:space="preserve">3.1. Право на участие в конкурсе имеют команды, состоящие из 2 - 5 человек, включая руководителя команды, и соответствующие требованиям, установленным </w:t>
      </w:r>
      <w:hyperlink w:anchor="P51" w:history="1">
        <w:r>
          <w:rPr>
            <w:color w:val="0000FF"/>
          </w:rPr>
          <w:t>пунктом 1.4</w:t>
        </w:r>
      </w:hyperlink>
      <w:r>
        <w:t xml:space="preserve"> настоящего Положения (далее - участник). Руководителем команды может быть педагогический работник соответствующей образовательной организации, расположенной на территории Волгоградской области, в которой проходят обучение лица - участники конкурса, указанные в </w:t>
      </w:r>
      <w:hyperlink w:anchor="P51" w:history="1">
        <w:r>
          <w:rPr>
            <w:color w:val="0000FF"/>
          </w:rPr>
          <w:t>пункте 1.4</w:t>
        </w:r>
      </w:hyperlink>
      <w:r>
        <w:t xml:space="preserve"> настоящего Положения (далее - образовательная организация).</w:t>
      </w:r>
    </w:p>
    <w:p w:rsidR="00605A99" w:rsidRDefault="00605A99">
      <w:pPr>
        <w:pStyle w:val="ConsPlusNormal"/>
        <w:spacing w:before="220"/>
        <w:ind w:firstLine="540"/>
        <w:jc w:val="both"/>
      </w:pPr>
      <w:r>
        <w:t xml:space="preserve">В случае если на дату подачи в комитет финансов документов для участия в конкурсе в соответствии с </w:t>
      </w:r>
      <w:hyperlink w:anchor="P126" w:history="1">
        <w:r>
          <w:rPr>
            <w:color w:val="0000FF"/>
          </w:rPr>
          <w:t>пунктом 4.1</w:t>
        </w:r>
      </w:hyperlink>
      <w:r>
        <w:t xml:space="preserve"> настоящего Положения одним из участников команды является лицо, не достигшее возраста 18 лет, обязательным условием для участия команды в конкурсе является включение в состав команды педагогического работника соответствующей образовательной организации.</w:t>
      </w:r>
    </w:p>
    <w:p w:rsidR="00605A99" w:rsidRDefault="00605A99">
      <w:pPr>
        <w:pStyle w:val="ConsPlusNormal"/>
        <w:spacing w:before="220"/>
        <w:ind w:firstLine="540"/>
        <w:jc w:val="both"/>
      </w:pPr>
      <w:r>
        <w:t>Количество команд, формируемых от одной образовательной организации, не ограничено.</w:t>
      </w:r>
    </w:p>
    <w:p w:rsidR="00605A99" w:rsidRDefault="00605A99">
      <w:pPr>
        <w:pStyle w:val="ConsPlusNormal"/>
        <w:spacing w:before="220"/>
        <w:ind w:firstLine="540"/>
        <w:jc w:val="both"/>
      </w:pPr>
      <w:bookmarkStart w:id="4" w:name="P84"/>
      <w:bookmarkEnd w:id="4"/>
      <w:r>
        <w:t>3.2. Конкурс проводится по следующим номинациям:</w:t>
      </w:r>
    </w:p>
    <w:p w:rsidR="00605A99" w:rsidRDefault="00605A99">
      <w:pPr>
        <w:pStyle w:val="ConsPlusNormal"/>
        <w:spacing w:before="220"/>
        <w:ind w:firstLine="540"/>
        <w:jc w:val="both"/>
      </w:pPr>
      <w:r>
        <w:t>3.2.1. "Лучший видеоролик об инициативном бюджетировании" - по данной номинации участниками предоставляется видеофильм, снятый (созданный) любыми доступными техническими средствами и соответствующий целям проведения конкурса (далее - видеоролик). Жанр видеоролика (интервью, репортаж и т.п.) определяется участниками самостоятельно;</w:t>
      </w:r>
    </w:p>
    <w:p w:rsidR="00605A99" w:rsidRDefault="00605A99">
      <w:pPr>
        <w:pStyle w:val="ConsPlusNormal"/>
        <w:spacing w:before="220"/>
        <w:ind w:firstLine="540"/>
        <w:jc w:val="both"/>
      </w:pPr>
      <w:r>
        <w:t>3.2.2. "Лучший комикс об инициативном бюджетировании" - по данной номинации участниками предоставляется иллюстрированная история, созданная посредством избранной участниками технике рисования, соответствующая целям проведения конкурса (далее - комикс).</w:t>
      </w:r>
    </w:p>
    <w:p w:rsidR="00605A99" w:rsidRDefault="00605A99">
      <w:pPr>
        <w:pStyle w:val="ConsPlusNormal"/>
        <w:spacing w:before="220"/>
        <w:ind w:firstLine="540"/>
        <w:jc w:val="both"/>
      </w:pPr>
      <w:bookmarkStart w:id="5" w:name="P87"/>
      <w:bookmarkEnd w:id="5"/>
      <w:r>
        <w:t>3.3. Видеоролик и комикс (вместе именуемые далее - конкурсная работа) должны быть направлены на информирование населения Волгоградской области о возможности (необходимости) участия в Волгоградском областном конкурсе проектов местных инициатив или мотивировать население Волгоградской области на участие в онлайн голосовании за проекты местных инициатив на портале голосования https://budget4me34.ru/ (далее - проекты).</w:t>
      </w:r>
    </w:p>
    <w:p w:rsidR="00605A99" w:rsidRDefault="00605A99">
      <w:pPr>
        <w:pStyle w:val="ConsPlusNormal"/>
        <w:spacing w:before="220"/>
        <w:ind w:firstLine="540"/>
        <w:jc w:val="both"/>
      </w:pPr>
      <w:r>
        <w:t>Информация о проектах размещена на портале голосования https://budget4me34.ru/, нормативно-правовая база Волгоградского областного конкурса проектов местных инициатив, включающая положение о проведении Волгоградского областного конкурса проектов местных инициатив в 2019 и 2020 годах, - на сайте в разделе документы - Инициативное бюджетирование.</w:t>
      </w:r>
    </w:p>
    <w:p w:rsidR="00605A99" w:rsidRDefault="00605A99">
      <w:pPr>
        <w:pStyle w:val="ConsPlusNormal"/>
        <w:spacing w:before="220"/>
        <w:ind w:firstLine="540"/>
        <w:jc w:val="both"/>
      </w:pPr>
      <w:bookmarkStart w:id="6" w:name="P89"/>
      <w:bookmarkEnd w:id="6"/>
      <w:r>
        <w:t>3.4. Требования к видеоролику:</w:t>
      </w:r>
    </w:p>
    <w:p w:rsidR="00605A99" w:rsidRDefault="00605A99">
      <w:pPr>
        <w:pStyle w:val="ConsPlusNormal"/>
        <w:spacing w:before="220"/>
        <w:ind w:firstLine="540"/>
        <w:jc w:val="both"/>
      </w:pPr>
      <w:r>
        <w:t>самостоятельность выполнения. Использование общедоступного материала не должно превышать 20% от общего контента;</w:t>
      </w:r>
    </w:p>
    <w:p w:rsidR="00605A99" w:rsidRDefault="00605A99">
      <w:pPr>
        <w:pStyle w:val="ConsPlusNormal"/>
        <w:spacing w:before="220"/>
        <w:ind w:firstLine="540"/>
        <w:jc w:val="both"/>
      </w:pPr>
      <w:r>
        <w:t xml:space="preserve">раскрытие целей, задач проведения конкурса и темы, определенной в </w:t>
      </w:r>
      <w:hyperlink w:anchor="P87" w:history="1">
        <w:r>
          <w:rPr>
            <w:color w:val="0000FF"/>
          </w:rPr>
          <w:t>пункте 3.3</w:t>
        </w:r>
      </w:hyperlink>
      <w:r>
        <w:t xml:space="preserve"> настоящего Положения;</w:t>
      </w:r>
    </w:p>
    <w:p w:rsidR="00605A99" w:rsidRDefault="00605A99">
      <w:pPr>
        <w:pStyle w:val="ConsPlusNormal"/>
        <w:spacing w:before="220"/>
        <w:ind w:firstLine="540"/>
        <w:jc w:val="both"/>
      </w:pPr>
      <w:r>
        <w:t>должен содержать ссылки на портал голосования https://budget4me34.ru/ и информацию о финансовом обеспечении проектов за счет средств бюджета Волгоградской области;</w:t>
      </w:r>
    </w:p>
    <w:p w:rsidR="00605A99" w:rsidRDefault="00605A99">
      <w:pPr>
        <w:pStyle w:val="ConsPlusNormal"/>
        <w:spacing w:before="220"/>
        <w:ind w:firstLine="540"/>
        <w:jc w:val="both"/>
      </w:pPr>
      <w:bookmarkStart w:id="7" w:name="P93"/>
      <w:bookmarkEnd w:id="7"/>
      <w:r>
        <w:lastRenderedPageBreak/>
        <w:t>выходной титр должен содержать информацию о наименовании образовательной организации, дате создания, информацию об участниках - создателях видеоролика;</w:t>
      </w:r>
    </w:p>
    <w:p w:rsidR="00605A99" w:rsidRDefault="00605A99">
      <w:pPr>
        <w:pStyle w:val="ConsPlusNormal"/>
        <w:spacing w:before="220"/>
        <w:ind w:firstLine="540"/>
        <w:jc w:val="both"/>
      </w:pPr>
      <w:bookmarkStart w:id="8" w:name="P94"/>
      <w:bookmarkEnd w:id="8"/>
      <w:r>
        <w:t xml:space="preserve">формат - </w:t>
      </w:r>
      <w:proofErr w:type="spellStart"/>
      <w:r>
        <w:t>wmv</w:t>
      </w:r>
      <w:proofErr w:type="spellEnd"/>
      <w:r>
        <w:t>, mp4;</w:t>
      </w:r>
    </w:p>
    <w:p w:rsidR="00605A99" w:rsidRDefault="00605A99">
      <w:pPr>
        <w:pStyle w:val="ConsPlusNormal"/>
        <w:spacing w:before="220"/>
        <w:ind w:firstLine="540"/>
        <w:jc w:val="both"/>
      </w:pPr>
      <w:bookmarkStart w:id="9" w:name="P95"/>
      <w:bookmarkEnd w:id="9"/>
      <w:r>
        <w:t xml:space="preserve">минимальное разрешение видеоролика - 1280 x 720 </w:t>
      </w:r>
      <w:proofErr w:type="spellStart"/>
      <w:r>
        <w:t>px</w:t>
      </w:r>
      <w:proofErr w:type="spellEnd"/>
      <w:r>
        <w:t>;</w:t>
      </w:r>
    </w:p>
    <w:p w:rsidR="00605A99" w:rsidRDefault="00605A99">
      <w:pPr>
        <w:pStyle w:val="ConsPlusNormal"/>
        <w:spacing w:before="220"/>
        <w:ind w:firstLine="540"/>
        <w:jc w:val="both"/>
      </w:pPr>
      <w:bookmarkStart w:id="10" w:name="P96"/>
      <w:bookmarkEnd w:id="10"/>
      <w:r>
        <w:t>ориентация кадра - горизонтальная;</w:t>
      </w:r>
    </w:p>
    <w:p w:rsidR="00605A99" w:rsidRDefault="00605A99">
      <w:pPr>
        <w:pStyle w:val="ConsPlusNormal"/>
        <w:spacing w:before="220"/>
        <w:ind w:firstLine="540"/>
        <w:jc w:val="both"/>
      </w:pPr>
      <w:bookmarkStart w:id="11" w:name="P97"/>
      <w:bookmarkEnd w:id="11"/>
      <w:r>
        <w:t xml:space="preserve">отсутствие очевидного брака - сильной вибрации камеры при съемке, потери фокусировки, </w:t>
      </w:r>
      <w:proofErr w:type="spellStart"/>
      <w:r>
        <w:t>пересвета</w:t>
      </w:r>
      <w:proofErr w:type="spellEnd"/>
      <w:r>
        <w:t xml:space="preserve"> или сильного затемнения кадра, позволяющего провести оценку соответствия видеоролика требованиям настоящего Положения (четкая визуальная форма представления информации);</w:t>
      </w:r>
    </w:p>
    <w:p w:rsidR="00605A99" w:rsidRDefault="00605A99">
      <w:pPr>
        <w:pStyle w:val="ConsPlusNormal"/>
        <w:spacing w:before="220"/>
        <w:ind w:firstLine="540"/>
        <w:jc w:val="both"/>
      </w:pPr>
      <w:r>
        <w:t>стиль изложения должен быть логичным, последовательным в аргументации, грамотным;</w:t>
      </w:r>
    </w:p>
    <w:p w:rsidR="00605A99" w:rsidRDefault="00605A99">
      <w:pPr>
        <w:pStyle w:val="ConsPlusNormal"/>
        <w:spacing w:before="220"/>
        <w:ind w:firstLine="540"/>
        <w:jc w:val="both"/>
      </w:pPr>
      <w:r>
        <w:t>язык изложения должен быть точным и ясным для всеобщего понимания, исключающим двойное толкование;</w:t>
      </w:r>
    </w:p>
    <w:p w:rsidR="00605A99" w:rsidRDefault="00605A99">
      <w:pPr>
        <w:pStyle w:val="ConsPlusNormal"/>
        <w:spacing w:before="220"/>
        <w:ind w:firstLine="540"/>
        <w:jc w:val="both"/>
      </w:pPr>
      <w:bookmarkStart w:id="12" w:name="P100"/>
      <w:bookmarkEnd w:id="12"/>
      <w:r>
        <w:t>максимальная продолжительность видеоролика - не более 1-й минуты.</w:t>
      </w:r>
    </w:p>
    <w:p w:rsidR="00605A99" w:rsidRDefault="00605A99">
      <w:pPr>
        <w:pStyle w:val="ConsPlusNormal"/>
        <w:spacing w:before="220"/>
        <w:ind w:firstLine="540"/>
        <w:jc w:val="both"/>
      </w:pPr>
      <w:bookmarkStart w:id="13" w:name="P101"/>
      <w:bookmarkEnd w:id="13"/>
      <w:r>
        <w:t>3.5. Требования к комиксу:</w:t>
      </w:r>
    </w:p>
    <w:p w:rsidR="00605A99" w:rsidRDefault="00605A99">
      <w:pPr>
        <w:pStyle w:val="ConsPlusNormal"/>
        <w:spacing w:before="220"/>
        <w:ind w:firstLine="540"/>
        <w:jc w:val="both"/>
      </w:pPr>
      <w:r>
        <w:t>героем комикса является персонаж, созданный творческим трудом участников и не повторяющий образ с иллюстрации, фильма, мультфильма, компьютерной игры и т.п.;</w:t>
      </w:r>
    </w:p>
    <w:p w:rsidR="00605A99" w:rsidRDefault="00605A99">
      <w:pPr>
        <w:pStyle w:val="ConsPlusNormal"/>
        <w:spacing w:before="220"/>
        <w:ind w:firstLine="540"/>
        <w:jc w:val="both"/>
      </w:pPr>
      <w:bookmarkStart w:id="14" w:name="P103"/>
      <w:bookmarkEnd w:id="14"/>
      <w:r>
        <w:t>наличие от 6 до 10 кадров - фрагментов иллюстрированной истории. Все кадры-фрагменты должны быть расположены на одном листе. Каждый кадр-фрагмент должен сопровождаться кратким текстом на русском языке (допускается стихотворная форма);</w:t>
      </w:r>
    </w:p>
    <w:p w:rsidR="00605A99" w:rsidRDefault="00605A99">
      <w:pPr>
        <w:pStyle w:val="ConsPlusNormal"/>
        <w:spacing w:before="220"/>
        <w:ind w:firstLine="540"/>
        <w:jc w:val="both"/>
      </w:pPr>
      <w:r>
        <w:t>стиль изложения должен быть логичным, последовательным в аргументации, грамотным;</w:t>
      </w:r>
    </w:p>
    <w:p w:rsidR="00605A99" w:rsidRDefault="00605A99">
      <w:pPr>
        <w:pStyle w:val="ConsPlusNormal"/>
        <w:spacing w:before="220"/>
        <w:ind w:firstLine="540"/>
        <w:jc w:val="both"/>
      </w:pPr>
      <w:r>
        <w:t>язык изложения должен быть точным и ясным для всеобщего понимания, исключающим двойное толкование;</w:t>
      </w:r>
    </w:p>
    <w:p w:rsidR="00605A99" w:rsidRDefault="00605A99">
      <w:pPr>
        <w:pStyle w:val="ConsPlusNormal"/>
        <w:spacing w:before="220"/>
        <w:ind w:firstLine="540"/>
        <w:jc w:val="both"/>
      </w:pPr>
      <w:r>
        <w:t>должен содержать ссылки на портал голосования https://budget4me34.ru/ и информацию о финансовом обеспечении проектов за счет средств бюджета Волгоградской области;</w:t>
      </w:r>
    </w:p>
    <w:p w:rsidR="00605A99" w:rsidRDefault="00605A99">
      <w:pPr>
        <w:pStyle w:val="ConsPlusNormal"/>
        <w:spacing w:before="220"/>
        <w:ind w:firstLine="540"/>
        <w:jc w:val="both"/>
      </w:pPr>
      <w:bookmarkStart w:id="15" w:name="P107"/>
      <w:bookmarkEnd w:id="15"/>
      <w:r>
        <w:t>должен содержать кадр - обложку с указанием наименования комикса, информацию об авторах, наименовании образовательной организации, дате создания;</w:t>
      </w:r>
    </w:p>
    <w:p w:rsidR="00605A99" w:rsidRDefault="00605A99">
      <w:pPr>
        <w:pStyle w:val="ConsPlusNormal"/>
        <w:spacing w:before="220"/>
        <w:ind w:firstLine="540"/>
        <w:jc w:val="both"/>
      </w:pPr>
      <w:r>
        <w:t>работа может быть выполнена в черно-белом или цветном оформлении;</w:t>
      </w:r>
    </w:p>
    <w:p w:rsidR="00605A99" w:rsidRDefault="00605A99">
      <w:pPr>
        <w:pStyle w:val="ConsPlusNormal"/>
        <w:spacing w:before="220"/>
        <w:ind w:firstLine="540"/>
        <w:jc w:val="both"/>
      </w:pPr>
      <w:r>
        <w:t>рамки кадров (если они необходимы) должны соответствовать четким геометрическим фигурам;</w:t>
      </w:r>
    </w:p>
    <w:p w:rsidR="00605A99" w:rsidRDefault="00605A99">
      <w:pPr>
        <w:pStyle w:val="ConsPlusNormal"/>
        <w:spacing w:before="220"/>
        <w:ind w:firstLine="540"/>
        <w:jc w:val="both"/>
      </w:pPr>
      <w:bookmarkStart w:id="16" w:name="P110"/>
      <w:bookmarkEnd w:id="16"/>
      <w:r>
        <w:t xml:space="preserve">допустимые форматы изображения: </w:t>
      </w:r>
      <w:proofErr w:type="spellStart"/>
      <w:r>
        <w:t>jpg</w:t>
      </w:r>
      <w:proofErr w:type="spellEnd"/>
      <w:r>
        <w:t>;</w:t>
      </w:r>
    </w:p>
    <w:p w:rsidR="00605A99" w:rsidRDefault="00605A99">
      <w:pPr>
        <w:pStyle w:val="ConsPlusNormal"/>
        <w:spacing w:before="220"/>
        <w:ind w:firstLine="540"/>
        <w:jc w:val="both"/>
      </w:pPr>
      <w:bookmarkStart w:id="17" w:name="P111"/>
      <w:bookmarkEnd w:id="17"/>
      <w:r>
        <w:t>формат листа - А4;</w:t>
      </w:r>
    </w:p>
    <w:p w:rsidR="00605A99" w:rsidRDefault="00605A99">
      <w:pPr>
        <w:pStyle w:val="ConsPlusNormal"/>
        <w:spacing w:before="220"/>
        <w:ind w:firstLine="540"/>
        <w:jc w:val="both"/>
      </w:pPr>
      <w:bookmarkStart w:id="18" w:name="P112"/>
      <w:bookmarkEnd w:id="18"/>
      <w:r>
        <w:t>ориентация листа - горизонтальная;</w:t>
      </w:r>
    </w:p>
    <w:p w:rsidR="00605A99" w:rsidRDefault="00605A99">
      <w:pPr>
        <w:pStyle w:val="ConsPlusNormal"/>
        <w:spacing w:before="220"/>
        <w:ind w:firstLine="540"/>
        <w:jc w:val="both"/>
      </w:pPr>
      <w:bookmarkStart w:id="19" w:name="P113"/>
      <w:bookmarkEnd w:id="19"/>
      <w:r>
        <w:t>объем файла: не более 5 Мб.</w:t>
      </w:r>
    </w:p>
    <w:p w:rsidR="00605A99" w:rsidRDefault="00605A99">
      <w:pPr>
        <w:pStyle w:val="ConsPlusNormal"/>
        <w:spacing w:before="220"/>
        <w:ind w:firstLine="540"/>
        <w:jc w:val="both"/>
      </w:pPr>
      <w:r>
        <w:t>3.6. Конкурсная работа должна содержать сведения об использованных источниках получения информации (если использовалась какая-либо информация), авторах правообладателях (при наличии) в соответствии с законодательством Российской Федерации.</w:t>
      </w:r>
    </w:p>
    <w:p w:rsidR="00605A99" w:rsidRDefault="00605A99">
      <w:pPr>
        <w:pStyle w:val="ConsPlusNormal"/>
        <w:spacing w:before="220"/>
        <w:ind w:firstLine="540"/>
        <w:jc w:val="both"/>
      </w:pPr>
      <w:r>
        <w:lastRenderedPageBreak/>
        <w:t xml:space="preserve">3.7. На конкурс не принимаются конкурсные работы, не отвечающие техническим требованиям, указанным в </w:t>
      </w:r>
      <w:hyperlink w:anchor="P89" w:history="1">
        <w:r>
          <w:rPr>
            <w:color w:val="0000FF"/>
          </w:rPr>
          <w:t>пунктах 3.4</w:t>
        </w:r>
      </w:hyperlink>
      <w:r>
        <w:t xml:space="preserve"> и </w:t>
      </w:r>
      <w:hyperlink w:anchor="P101" w:history="1">
        <w:r>
          <w:rPr>
            <w:color w:val="0000FF"/>
          </w:rPr>
          <w:t>3.5</w:t>
        </w:r>
      </w:hyperlink>
      <w:r>
        <w:t xml:space="preserve"> настоящего Положения, нарушающие права третьих лиц, носящие рекламный характер, пропагандирующие насилие или содержащие сцены насилия, демонстрирующие либо призывающие к нарушению общепринятых норм морали, содержащие нецензурные выражения, нарушающие личное достоинство, честь человека (людей), затрагивающие религиозные или национальные культурные ценности, выражающие агрессию, пропагандирующие экстремизм.</w:t>
      </w:r>
    </w:p>
    <w:p w:rsidR="00605A99" w:rsidRDefault="00605A99">
      <w:pPr>
        <w:pStyle w:val="ConsPlusNormal"/>
        <w:spacing w:before="220"/>
        <w:ind w:firstLine="540"/>
        <w:jc w:val="both"/>
      </w:pPr>
      <w:r>
        <w:t>3.8. Участники конкурса несут в установленном порядке ответственность за соблюдение требований законодательства Российской Федерации в области защиты авторских прав.</w:t>
      </w:r>
    </w:p>
    <w:p w:rsidR="00605A99" w:rsidRDefault="00605A99">
      <w:pPr>
        <w:pStyle w:val="ConsPlusNormal"/>
        <w:spacing w:before="220"/>
        <w:ind w:firstLine="540"/>
        <w:jc w:val="both"/>
      </w:pPr>
      <w:r>
        <w:t xml:space="preserve">3.9. Принимая участие в конкурсе, участники соглашаются с тем, что конкурсная работа (часть работы) может быть опубликована в любых изданиях, показана любым способом в информационно-телекоммуникационной сети "Интернет", средствах массовой информации и иным способом, в том числе на мероприятиях, проводимых комитетом финансов и </w:t>
      </w:r>
      <w:proofErr w:type="spellStart"/>
      <w:r>
        <w:t>соорганизаторами</w:t>
      </w:r>
      <w:proofErr w:type="spellEnd"/>
      <w:r>
        <w:t xml:space="preserve"> (при наличии), как во время проведения конкурса, так и после его окончания, на территории Российской Федерации, и не претендуют на выплату авторского гонорара.</w:t>
      </w:r>
    </w:p>
    <w:p w:rsidR="00605A99" w:rsidRDefault="00605A99">
      <w:pPr>
        <w:pStyle w:val="ConsPlusNormal"/>
        <w:spacing w:before="220"/>
        <w:ind w:firstLine="540"/>
        <w:jc w:val="both"/>
      </w:pPr>
      <w:r>
        <w:t>Комитет финансов вправе осуществлять выпуск информационных изданий и публикацию сведений в средствах массовой информации о конкурсных работах, об участниках и победителях конкурса, в том числе в целях распространения данной информации на конференциях, семинарах, круглых столах и других мероприятиях. Комитет финансов оставляет за собой право на размещение конкурсных работ на интернет-порталах и медиа-площадках, на использование в учебных, методических и информационных целях без согласования с участником конкурса. Конкурсные работы не предназначены для использования в коммерческих целях.</w:t>
      </w:r>
    </w:p>
    <w:p w:rsidR="00605A99" w:rsidRDefault="00605A99">
      <w:pPr>
        <w:pStyle w:val="ConsPlusNormal"/>
        <w:spacing w:before="220"/>
        <w:ind w:firstLine="540"/>
        <w:jc w:val="both"/>
      </w:pPr>
      <w:r>
        <w:t>3.10. Представляя работу на конкурс, участник дает свое безусловное согласие и право на ее использование комитетом финансов без дополнительных условий и без выплаты авторских гонораров или иных отчислений.</w:t>
      </w:r>
    </w:p>
    <w:p w:rsidR="00605A99" w:rsidRDefault="00605A99">
      <w:pPr>
        <w:pStyle w:val="ConsPlusNormal"/>
        <w:spacing w:before="220"/>
        <w:ind w:firstLine="540"/>
        <w:jc w:val="both"/>
      </w:pPr>
      <w:r>
        <w:t>Комитет финансов не несет ответственности за несанкционированное использование конкурсных работ либо их частей третьими лицами, повлекшее нарушение авторских прав.</w:t>
      </w:r>
    </w:p>
    <w:p w:rsidR="00605A99" w:rsidRDefault="00605A99">
      <w:pPr>
        <w:pStyle w:val="ConsPlusNormal"/>
        <w:spacing w:before="220"/>
        <w:ind w:firstLine="540"/>
        <w:jc w:val="both"/>
      </w:pPr>
      <w:r>
        <w:t>3.11. Конкурсные работы, представленные участниками конкурса, после его завершения остаются в пользовании и распоряжении комитета финансов.</w:t>
      </w:r>
    </w:p>
    <w:p w:rsidR="00605A99" w:rsidRDefault="00605A99">
      <w:pPr>
        <w:pStyle w:val="ConsPlusNormal"/>
        <w:spacing w:before="220"/>
        <w:ind w:firstLine="540"/>
        <w:jc w:val="both"/>
      </w:pPr>
      <w:r>
        <w:t>3.12. Участники конкурса - физические лица дают согласие на обработку своих персональных данных: фамилии, имени, отчества, года и места рождения, почтового адреса, абонентского номера, адресов электронной почты, сведений о профессии и иных персональных данных, сообщенных участником конкурса - физическим лицом.</w:t>
      </w:r>
    </w:p>
    <w:p w:rsidR="00605A99" w:rsidRDefault="00605A99">
      <w:pPr>
        <w:pStyle w:val="ConsPlusNormal"/>
        <w:jc w:val="both"/>
      </w:pPr>
    </w:p>
    <w:p w:rsidR="00605A99" w:rsidRDefault="00605A99">
      <w:pPr>
        <w:pStyle w:val="ConsPlusTitle"/>
        <w:jc w:val="center"/>
        <w:outlineLvl w:val="1"/>
      </w:pPr>
      <w:r>
        <w:t>4. Сроки подачи заявок, порядок проведения конкурса</w:t>
      </w:r>
    </w:p>
    <w:p w:rsidR="00605A99" w:rsidRDefault="00605A99">
      <w:pPr>
        <w:pStyle w:val="ConsPlusNormal"/>
        <w:jc w:val="both"/>
      </w:pPr>
    </w:p>
    <w:p w:rsidR="00605A99" w:rsidRDefault="00605A99">
      <w:pPr>
        <w:pStyle w:val="ConsPlusNormal"/>
        <w:ind w:firstLine="540"/>
        <w:jc w:val="both"/>
      </w:pPr>
      <w:bookmarkStart w:id="20" w:name="P126"/>
      <w:bookmarkEnd w:id="20"/>
      <w:r>
        <w:t>4.1. Участники конкурса в период с 01 февраля 2021 г. по 15 февраля 2021 г. представляют в комитет финансов:</w:t>
      </w:r>
    </w:p>
    <w:p w:rsidR="00605A99" w:rsidRDefault="00605A99">
      <w:pPr>
        <w:pStyle w:val="ConsPlusNormal"/>
        <w:spacing w:before="220"/>
        <w:ind w:firstLine="540"/>
        <w:jc w:val="both"/>
      </w:pPr>
      <w:r>
        <w:t xml:space="preserve">а) отсканированную или сфотографированную </w:t>
      </w:r>
      <w:hyperlink w:anchor="P246" w:history="1">
        <w:r>
          <w:rPr>
            <w:color w:val="0000FF"/>
          </w:rPr>
          <w:t>заявку</w:t>
        </w:r>
      </w:hyperlink>
      <w:r>
        <w:t xml:space="preserve"> на участие в конкурсе по форме согласно приложению 1 к настоящему Положению;</w:t>
      </w:r>
    </w:p>
    <w:p w:rsidR="00605A99" w:rsidRDefault="00605A99">
      <w:pPr>
        <w:pStyle w:val="ConsPlusNormal"/>
        <w:spacing w:before="220"/>
        <w:ind w:firstLine="540"/>
        <w:jc w:val="both"/>
      </w:pPr>
      <w:r>
        <w:t>б) файл комикса или ссылку на видеоролик, загруженный в файловое хранилище (далее - заявка с конкурсной работой).</w:t>
      </w:r>
    </w:p>
    <w:p w:rsidR="00605A99" w:rsidRDefault="00605A99">
      <w:pPr>
        <w:pStyle w:val="ConsPlusNormal"/>
        <w:spacing w:before="220"/>
        <w:ind w:firstLine="540"/>
        <w:jc w:val="both"/>
      </w:pPr>
      <w:r>
        <w:t>Для участия в конкурсе документы, указанные в настоящем пункте, направляются на адрес электронной почты konkyrs_2021@volgafin.ru.</w:t>
      </w:r>
    </w:p>
    <w:p w:rsidR="00605A99" w:rsidRDefault="00605A99">
      <w:pPr>
        <w:pStyle w:val="ConsPlusNormal"/>
        <w:spacing w:before="220"/>
        <w:ind w:firstLine="540"/>
        <w:jc w:val="both"/>
      </w:pPr>
      <w:r>
        <w:t xml:space="preserve">Заявки, указанные в настоящем пункте, представленные после 15 февраля 2021 года, а </w:t>
      </w:r>
      <w:r>
        <w:lastRenderedPageBreak/>
        <w:t>также заявки без приложения конкурсной работы не принимаются и к участию в конкурсе не допускаются.</w:t>
      </w:r>
    </w:p>
    <w:p w:rsidR="00605A99" w:rsidRDefault="00605A99">
      <w:pPr>
        <w:pStyle w:val="ConsPlusNormal"/>
        <w:spacing w:before="220"/>
        <w:ind w:firstLine="540"/>
        <w:jc w:val="both"/>
      </w:pPr>
      <w:r>
        <w:t xml:space="preserve">Участник конкурса не менее чем за 3 дня до даты, указанной в </w:t>
      </w:r>
      <w:hyperlink w:anchor="P135" w:history="1">
        <w:r>
          <w:rPr>
            <w:color w:val="0000FF"/>
          </w:rPr>
          <w:t>пункте 4.4</w:t>
        </w:r>
      </w:hyperlink>
      <w:r>
        <w:t xml:space="preserve"> настоящего Положения, имеет право отозвать свою заявку, сообщив об этом письменно в комитет финансов, и отказаться от участия в конкурсе.</w:t>
      </w:r>
    </w:p>
    <w:p w:rsidR="00605A99" w:rsidRDefault="00605A99">
      <w:pPr>
        <w:pStyle w:val="ConsPlusNormal"/>
        <w:spacing w:before="220"/>
        <w:ind w:firstLine="540"/>
        <w:jc w:val="both"/>
      </w:pPr>
      <w:r>
        <w:t xml:space="preserve">4.2. Заявки с конкурсной работой, поступившие от участников конкурса, регистрируются в день поступления отделом межбюджетных отношений управления бюджетной политики в отраслях экономики и межбюджетных отношений комитета финансов (далее - отдел межбюджетных отношений комитета финансов) в </w:t>
      </w:r>
      <w:hyperlink w:anchor="P346" w:history="1">
        <w:r>
          <w:rPr>
            <w:color w:val="0000FF"/>
          </w:rPr>
          <w:t>журнале</w:t>
        </w:r>
      </w:hyperlink>
      <w:r>
        <w:t xml:space="preserve"> регистрации заявок с работами, представляемыми на творческий конкурс среди детей и молодежи "Поддержка местных инициатив населения Волгоградской области", по форме согласно приложению 2 к настоящему Положению в порядке очередности по дате и времени их поступления.</w:t>
      </w:r>
    </w:p>
    <w:p w:rsidR="00605A99" w:rsidRDefault="00605A99">
      <w:pPr>
        <w:pStyle w:val="ConsPlusNormal"/>
        <w:spacing w:before="220"/>
        <w:ind w:firstLine="540"/>
        <w:jc w:val="both"/>
      </w:pPr>
      <w:r>
        <w:t>4.3. Комитет финансов передает зарегистрированные заявки с конкурсными работами в конкурсную комиссию не позднее дня, следующего за днем их поступления и регистрации.</w:t>
      </w:r>
    </w:p>
    <w:p w:rsidR="00605A99" w:rsidRDefault="00605A99">
      <w:pPr>
        <w:pStyle w:val="ConsPlusNormal"/>
        <w:spacing w:before="220"/>
        <w:ind w:firstLine="540"/>
        <w:jc w:val="both"/>
      </w:pPr>
      <w:r>
        <w:t>Комитет финансов и конкурсная комиссия обязаны соблюдать конфиденциальность в отношении информации, полученной от участников конкурса в период проведения конкурса.</w:t>
      </w:r>
    </w:p>
    <w:p w:rsidR="00605A99" w:rsidRDefault="00605A99">
      <w:pPr>
        <w:pStyle w:val="ConsPlusNormal"/>
        <w:spacing w:before="220"/>
        <w:ind w:firstLine="540"/>
        <w:jc w:val="both"/>
      </w:pPr>
      <w:bookmarkStart w:id="21" w:name="P135"/>
      <w:bookmarkEnd w:id="21"/>
      <w:r>
        <w:t>4.4. Конкурсная комиссия до 20 февраля 2021 г. рассматривает представленные заявки с конкурсными работами на предмет их комплектности и соответствия условиям и требованиям, установленным настоящим Положением.</w:t>
      </w:r>
    </w:p>
    <w:p w:rsidR="00605A99" w:rsidRDefault="00605A99">
      <w:pPr>
        <w:pStyle w:val="ConsPlusNormal"/>
        <w:spacing w:before="220"/>
        <w:ind w:firstLine="540"/>
        <w:jc w:val="both"/>
      </w:pPr>
      <w:r>
        <w:t>4.5. В ходе рассмотрения заявок конкурсной комиссией у участников конкурса могут быть запрошены необходимые разъяснения по представленным в составе заявки с конкурсной работой документам.</w:t>
      </w:r>
    </w:p>
    <w:p w:rsidR="00605A99" w:rsidRDefault="00605A99">
      <w:pPr>
        <w:pStyle w:val="ConsPlusNormal"/>
        <w:spacing w:before="220"/>
        <w:ind w:firstLine="540"/>
        <w:jc w:val="both"/>
      </w:pPr>
      <w:r>
        <w:t>Отказ участников конкурса от дачи разъяснений не является препятствием для дальнейшего рассмотрения заявок с конкурсными работами и участия в конкурсе.</w:t>
      </w:r>
    </w:p>
    <w:p w:rsidR="00605A99" w:rsidRDefault="00605A99">
      <w:pPr>
        <w:pStyle w:val="ConsPlusNormal"/>
        <w:spacing w:before="220"/>
        <w:ind w:firstLine="540"/>
        <w:jc w:val="both"/>
      </w:pPr>
      <w:r>
        <w:t>4.6. По результатам рассмотрения заявок с конкурсными работами конкурсная комиссия не позднее 26 февраля 2021 г. принимает следующие решения:</w:t>
      </w:r>
    </w:p>
    <w:p w:rsidR="00605A99" w:rsidRDefault="00605A99">
      <w:pPr>
        <w:pStyle w:val="ConsPlusNormal"/>
        <w:spacing w:before="220"/>
        <w:ind w:firstLine="540"/>
        <w:jc w:val="both"/>
      </w:pPr>
      <w:r>
        <w:t>о допуске участника к участию в конкурсе;</w:t>
      </w:r>
    </w:p>
    <w:p w:rsidR="00605A99" w:rsidRDefault="00605A99">
      <w:pPr>
        <w:pStyle w:val="ConsPlusNormal"/>
        <w:spacing w:before="220"/>
        <w:ind w:firstLine="540"/>
        <w:jc w:val="both"/>
      </w:pPr>
      <w:r>
        <w:t>об отказе в допуске участника к участию в конкурсе.</w:t>
      </w:r>
    </w:p>
    <w:p w:rsidR="00605A99" w:rsidRDefault="00605A99">
      <w:pPr>
        <w:pStyle w:val="ConsPlusNormal"/>
        <w:spacing w:before="220"/>
        <w:ind w:firstLine="540"/>
        <w:jc w:val="both"/>
      </w:pPr>
      <w:r>
        <w:t>На основании решения конкурсной комиссии оформляется протокол конкурсной комиссии, который подписывается всеми членами конкурсной комиссии.</w:t>
      </w:r>
    </w:p>
    <w:p w:rsidR="00605A99" w:rsidRDefault="00605A99">
      <w:pPr>
        <w:pStyle w:val="ConsPlusNormal"/>
        <w:spacing w:before="220"/>
        <w:ind w:firstLine="540"/>
        <w:jc w:val="both"/>
      </w:pPr>
      <w:r>
        <w:t>Конкурсная комиссия принимает решение об отказе в допуске участника к участию в конкурсе в следующих случаях:</w:t>
      </w:r>
    </w:p>
    <w:p w:rsidR="00605A99" w:rsidRDefault="00605A99">
      <w:pPr>
        <w:pStyle w:val="ConsPlusNormal"/>
        <w:spacing w:before="220"/>
        <w:ind w:firstLine="540"/>
        <w:jc w:val="both"/>
      </w:pPr>
      <w:r>
        <w:t xml:space="preserve">представленная заявка с конкурсной работой не соответствует требованиям, установленным </w:t>
      </w:r>
      <w:hyperlink w:anchor="P84" w:history="1">
        <w:r>
          <w:rPr>
            <w:color w:val="0000FF"/>
          </w:rPr>
          <w:t>пунктом 3.2</w:t>
        </w:r>
      </w:hyperlink>
      <w:r>
        <w:t xml:space="preserve">, </w:t>
      </w:r>
      <w:hyperlink w:anchor="P93" w:history="1">
        <w:r>
          <w:rPr>
            <w:color w:val="0000FF"/>
          </w:rPr>
          <w:t>абзацев пятого</w:t>
        </w:r>
      </w:hyperlink>
      <w:r>
        <w:t xml:space="preserve">, </w:t>
      </w:r>
      <w:hyperlink w:anchor="P94" w:history="1">
        <w:r>
          <w:rPr>
            <w:color w:val="0000FF"/>
          </w:rPr>
          <w:t>шестого</w:t>
        </w:r>
      </w:hyperlink>
      <w:r>
        <w:t xml:space="preserve">, </w:t>
      </w:r>
      <w:hyperlink w:anchor="P95" w:history="1">
        <w:r>
          <w:rPr>
            <w:color w:val="0000FF"/>
          </w:rPr>
          <w:t>седьмого</w:t>
        </w:r>
      </w:hyperlink>
      <w:r>
        <w:t xml:space="preserve">, </w:t>
      </w:r>
      <w:hyperlink w:anchor="P96" w:history="1">
        <w:r>
          <w:rPr>
            <w:color w:val="0000FF"/>
          </w:rPr>
          <w:t>восьмого</w:t>
        </w:r>
      </w:hyperlink>
      <w:r>
        <w:t xml:space="preserve">, </w:t>
      </w:r>
      <w:hyperlink w:anchor="P97" w:history="1">
        <w:r>
          <w:rPr>
            <w:color w:val="0000FF"/>
          </w:rPr>
          <w:t>девятого</w:t>
        </w:r>
      </w:hyperlink>
      <w:r>
        <w:t xml:space="preserve">, </w:t>
      </w:r>
      <w:hyperlink w:anchor="P100" w:history="1">
        <w:r>
          <w:rPr>
            <w:color w:val="0000FF"/>
          </w:rPr>
          <w:t>двенадцатого пункта 3.4</w:t>
        </w:r>
      </w:hyperlink>
      <w:r>
        <w:t xml:space="preserve">, </w:t>
      </w:r>
      <w:hyperlink w:anchor="P103" w:history="1">
        <w:r>
          <w:rPr>
            <w:color w:val="0000FF"/>
          </w:rPr>
          <w:t>абзацев третьего</w:t>
        </w:r>
      </w:hyperlink>
      <w:r>
        <w:t xml:space="preserve">, </w:t>
      </w:r>
      <w:hyperlink w:anchor="P107" w:history="1">
        <w:r>
          <w:rPr>
            <w:color w:val="0000FF"/>
          </w:rPr>
          <w:t>седьмого</w:t>
        </w:r>
      </w:hyperlink>
      <w:r>
        <w:t xml:space="preserve">, </w:t>
      </w:r>
      <w:hyperlink w:anchor="P110" w:history="1">
        <w:r>
          <w:rPr>
            <w:color w:val="0000FF"/>
          </w:rPr>
          <w:t>десятого</w:t>
        </w:r>
      </w:hyperlink>
      <w:r>
        <w:t xml:space="preserve">, </w:t>
      </w:r>
      <w:hyperlink w:anchor="P111" w:history="1">
        <w:r>
          <w:rPr>
            <w:color w:val="0000FF"/>
          </w:rPr>
          <w:t>одиннадцатого</w:t>
        </w:r>
      </w:hyperlink>
      <w:r>
        <w:t xml:space="preserve">, </w:t>
      </w:r>
      <w:hyperlink w:anchor="P112" w:history="1">
        <w:r>
          <w:rPr>
            <w:color w:val="0000FF"/>
          </w:rPr>
          <w:t>двенадцатого</w:t>
        </w:r>
      </w:hyperlink>
      <w:r>
        <w:t xml:space="preserve">, </w:t>
      </w:r>
      <w:hyperlink w:anchor="P113" w:history="1">
        <w:r>
          <w:rPr>
            <w:color w:val="0000FF"/>
          </w:rPr>
          <w:t>тринадцатого пункта 3.5</w:t>
        </w:r>
      </w:hyperlink>
      <w:r>
        <w:t xml:space="preserve">, </w:t>
      </w:r>
      <w:hyperlink w:anchor="P126" w:history="1">
        <w:r>
          <w:rPr>
            <w:color w:val="0000FF"/>
          </w:rPr>
          <w:t>пункта 4.1</w:t>
        </w:r>
      </w:hyperlink>
      <w:r>
        <w:t xml:space="preserve"> настоящего Положения;</w:t>
      </w:r>
    </w:p>
    <w:p w:rsidR="00605A99" w:rsidRDefault="00605A99">
      <w:pPr>
        <w:pStyle w:val="ConsPlusNormal"/>
        <w:spacing w:before="220"/>
        <w:ind w:firstLine="540"/>
        <w:jc w:val="both"/>
      </w:pPr>
      <w:r>
        <w:t xml:space="preserve">некомплектность документов, указанных в </w:t>
      </w:r>
      <w:hyperlink w:anchor="P126" w:history="1">
        <w:r>
          <w:rPr>
            <w:color w:val="0000FF"/>
          </w:rPr>
          <w:t>пункте 4.1</w:t>
        </w:r>
      </w:hyperlink>
      <w:r>
        <w:t xml:space="preserve"> настоящего Положения;</w:t>
      </w:r>
    </w:p>
    <w:p w:rsidR="00605A99" w:rsidRDefault="00605A99">
      <w:pPr>
        <w:pStyle w:val="ConsPlusNormal"/>
        <w:spacing w:before="220"/>
        <w:ind w:firstLine="540"/>
        <w:jc w:val="both"/>
      </w:pPr>
      <w:r>
        <w:t xml:space="preserve">несоответствие участника конкурса требованиям, установленным </w:t>
      </w:r>
      <w:hyperlink w:anchor="P51" w:history="1">
        <w:r>
          <w:rPr>
            <w:color w:val="0000FF"/>
          </w:rPr>
          <w:t>пунктами 1.4</w:t>
        </w:r>
      </w:hyperlink>
      <w:r>
        <w:t xml:space="preserve">, </w:t>
      </w:r>
      <w:hyperlink w:anchor="P81" w:history="1">
        <w:r>
          <w:rPr>
            <w:color w:val="0000FF"/>
          </w:rPr>
          <w:t>3.1</w:t>
        </w:r>
      </w:hyperlink>
      <w:r>
        <w:t xml:space="preserve"> настоящего Положения.</w:t>
      </w:r>
    </w:p>
    <w:p w:rsidR="00605A99" w:rsidRDefault="00605A99">
      <w:pPr>
        <w:pStyle w:val="ConsPlusNormal"/>
        <w:spacing w:before="220"/>
        <w:ind w:firstLine="540"/>
        <w:jc w:val="both"/>
      </w:pPr>
      <w:r>
        <w:t>В течение 3 рабочих дней со дня принятия решения об отказе в допуске к участию в конкурсе:</w:t>
      </w:r>
    </w:p>
    <w:p w:rsidR="00605A99" w:rsidRDefault="00605A99">
      <w:pPr>
        <w:pStyle w:val="ConsPlusNormal"/>
        <w:spacing w:before="220"/>
        <w:ind w:firstLine="540"/>
        <w:jc w:val="both"/>
      </w:pPr>
      <w:r>
        <w:lastRenderedPageBreak/>
        <w:t>конкурсная комиссия направляет в отдел межбюджетных отношений комитета финансов протокол;</w:t>
      </w:r>
    </w:p>
    <w:p w:rsidR="00605A99" w:rsidRDefault="00605A99">
      <w:pPr>
        <w:pStyle w:val="ConsPlusNormal"/>
        <w:spacing w:before="220"/>
        <w:ind w:firstLine="540"/>
        <w:jc w:val="both"/>
      </w:pPr>
      <w:r>
        <w:t>отдел межбюджетных отношений комитета финансов подготавливает проект письма комитета финансов с мотивированным обоснованием причин отказа;</w:t>
      </w:r>
    </w:p>
    <w:p w:rsidR="00605A99" w:rsidRDefault="00605A99">
      <w:pPr>
        <w:pStyle w:val="ConsPlusNormal"/>
        <w:spacing w:before="220"/>
        <w:ind w:firstLine="540"/>
        <w:jc w:val="both"/>
      </w:pPr>
      <w:r>
        <w:t>письмо направляется комитетом финансов на адрес электронной почты участника, указанный в заявке.</w:t>
      </w:r>
    </w:p>
    <w:p w:rsidR="00605A99" w:rsidRDefault="00605A99">
      <w:pPr>
        <w:pStyle w:val="ConsPlusNormal"/>
        <w:spacing w:before="220"/>
        <w:ind w:firstLine="540"/>
        <w:jc w:val="both"/>
      </w:pPr>
      <w:r>
        <w:t>4.7. Конкурсный отбор участников осуществляется конкурсной комиссией на основе анализа и критериев оценки конкурсных работ в срок не более 21 календарного дня с даты завершения срока приема заявки с конкурсной работой.</w:t>
      </w:r>
    </w:p>
    <w:p w:rsidR="00605A99" w:rsidRDefault="00605A99">
      <w:pPr>
        <w:pStyle w:val="ConsPlusNormal"/>
        <w:spacing w:before="220"/>
        <w:ind w:firstLine="540"/>
        <w:jc w:val="both"/>
      </w:pPr>
      <w:r>
        <w:t>Анализ и оценка конкурсных работ участников осуществляется каждым членом конкурсной комиссии индивидуально путем проставления баллов от 1 до 10 по каждому критерию оценки.</w:t>
      </w:r>
    </w:p>
    <w:p w:rsidR="00605A99" w:rsidRDefault="00605A99">
      <w:pPr>
        <w:pStyle w:val="ConsPlusNormal"/>
        <w:spacing w:before="220"/>
        <w:ind w:firstLine="540"/>
        <w:jc w:val="both"/>
      </w:pPr>
      <w:r>
        <w:t>Итоговая оценка конкурсной работы участника формируется путем суммирования всех баллов, проставленных членами конкурсной комиссии по данной работе, при этом победителями конкурса не могут быть признаны конкурсные работы, набравшие в среднем менее 25 баллов.</w:t>
      </w:r>
    </w:p>
    <w:p w:rsidR="00605A99" w:rsidRDefault="00605A99">
      <w:pPr>
        <w:pStyle w:val="ConsPlusNormal"/>
        <w:spacing w:before="220"/>
        <w:ind w:firstLine="540"/>
        <w:jc w:val="both"/>
      </w:pPr>
      <w:r>
        <w:t>Среднее количество баллов определяется путем деления суммы баллов, проставленных членами конкурсной комиссии в отношении конкурсной работы, на количество проголосовавших членов конкурсной комиссии.</w:t>
      </w:r>
    </w:p>
    <w:p w:rsidR="00605A99" w:rsidRDefault="00605A99">
      <w:pPr>
        <w:pStyle w:val="ConsPlusNormal"/>
        <w:spacing w:before="220"/>
        <w:ind w:firstLine="540"/>
        <w:jc w:val="both"/>
      </w:pPr>
      <w:r>
        <w:t>В случае, если участниками набрано равное количество баллов, выбор между ними определяется путем открытого голосования простым большинством голосов из числа присутствующих на заседании членов конкурсной комиссии. При равенстве голосов голос председательствующего на заседании конкурсной комиссии является решающим.</w:t>
      </w:r>
    </w:p>
    <w:p w:rsidR="00605A99" w:rsidRDefault="00605A99">
      <w:pPr>
        <w:pStyle w:val="ConsPlusNormal"/>
        <w:spacing w:before="220"/>
        <w:ind w:firstLine="540"/>
        <w:jc w:val="both"/>
      </w:pPr>
      <w:r>
        <w:t>4.8. Оценка конкурсных работ осуществляется по следующим критериям:</w:t>
      </w:r>
    </w:p>
    <w:p w:rsidR="00605A99" w:rsidRDefault="00605A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6009"/>
        <w:gridCol w:w="1077"/>
      </w:tblGrid>
      <w:tr w:rsidR="00605A99">
        <w:tc>
          <w:tcPr>
            <w:tcW w:w="1984" w:type="dxa"/>
          </w:tcPr>
          <w:p w:rsidR="00605A99" w:rsidRDefault="00605A99">
            <w:pPr>
              <w:pStyle w:val="ConsPlusNormal"/>
              <w:jc w:val="center"/>
            </w:pPr>
            <w:r>
              <w:t>Критерии оценки</w:t>
            </w:r>
          </w:p>
        </w:tc>
        <w:tc>
          <w:tcPr>
            <w:tcW w:w="6009" w:type="dxa"/>
          </w:tcPr>
          <w:p w:rsidR="00605A99" w:rsidRDefault="00605A99">
            <w:pPr>
              <w:pStyle w:val="ConsPlusNormal"/>
              <w:jc w:val="center"/>
            </w:pPr>
            <w:r>
              <w:t>Наполнение критерия оценки (показатели)</w:t>
            </w:r>
          </w:p>
        </w:tc>
        <w:tc>
          <w:tcPr>
            <w:tcW w:w="1077" w:type="dxa"/>
          </w:tcPr>
          <w:p w:rsidR="00605A99" w:rsidRDefault="00605A99">
            <w:pPr>
              <w:pStyle w:val="ConsPlusNormal"/>
              <w:jc w:val="center"/>
            </w:pPr>
            <w:r>
              <w:t>Баллы</w:t>
            </w:r>
          </w:p>
        </w:tc>
      </w:tr>
      <w:tr w:rsidR="00605A99">
        <w:tc>
          <w:tcPr>
            <w:tcW w:w="1984" w:type="dxa"/>
            <w:vMerge w:val="restart"/>
          </w:tcPr>
          <w:p w:rsidR="00605A99" w:rsidRDefault="00605A99">
            <w:pPr>
              <w:pStyle w:val="ConsPlusNormal"/>
            </w:pPr>
            <w:r>
              <w:t>Точность выполнения</w:t>
            </w:r>
          </w:p>
        </w:tc>
        <w:tc>
          <w:tcPr>
            <w:tcW w:w="6009" w:type="dxa"/>
          </w:tcPr>
          <w:p w:rsidR="00605A99" w:rsidRDefault="00605A99">
            <w:pPr>
              <w:pStyle w:val="ConsPlusNormal"/>
            </w:pPr>
            <w:r>
              <w:t>видеоролик (комикс) полностью соответствует выбранной участником теме по инициативному бюджетированию</w:t>
            </w:r>
          </w:p>
        </w:tc>
        <w:tc>
          <w:tcPr>
            <w:tcW w:w="1077" w:type="dxa"/>
          </w:tcPr>
          <w:p w:rsidR="00605A99" w:rsidRDefault="00605A99">
            <w:pPr>
              <w:pStyle w:val="ConsPlusNormal"/>
              <w:jc w:val="center"/>
            </w:pPr>
            <w:r>
              <w:t>10 - 8</w:t>
            </w:r>
          </w:p>
        </w:tc>
      </w:tr>
      <w:tr w:rsidR="00605A99">
        <w:tc>
          <w:tcPr>
            <w:tcW w:w="1984" w:type="dxa"/>
            <w:vMerge/>
          </w:tcPr>
          <w:p w:rsidR="00605A99" w:rsidRDefault="00605A99"/>
        </w:tc>
        <w:tc>
          <w:tcPr>
            <w:tcW w:w="6009" w:type="dxa"/>
          </w:tcPr>
          <w:p w:rsidR="00605A99" w:rsidRDefault="00605A99">
            <w:pPr>
              <w:pStyle w:val="ConsPlusNormal"/>
            </w:pPr>
            <w:r>
              <w:t>видеоролик (комикс) частично соответствует выбранной участником теме по инициативному бюджетированию</w:t>
            </w:r>
          </w:p>
        </w:tc>
        <w:tc>
          <w:tcPr>
            <w:tcW w:w="1077" w:type="dxa"/>
          </w:tcPr>
          <w:p w:rsidR="00605A99" w:rsidRDefault="00605A99">
            <w:pPr>
              <w:pStyle w:val="ConsPlusNormal"/>
              <w:jc w:val="center"/>
            </w:pPr>
            <w:r>
              <w:t>7 - 5</w:t>
            </w:r>
          </w:p>
        </w:tc>
      </w:tr>
      <w:tr w:rsidR="00605A99">
        <w:tc>
          <w:tcPr>
            <w:tcW w:w="1984" w:type="dxa"/>
            <w:vMerge/>
          </w:tcPr>
          <w:p w:rsidR="00605A99" w:rsidRDefault="00605A99"/>
        </w:tc>
        <w:tc>
          <w:tcPr>
            <w:tcW w:w="6009" w:type="dxa"/>
          </w:tcPr>
          <w:p w:rsidR="00605A99" w:rsidRDefault="00605A99">
            <w:pPr>
              <w:pStyle w:val="ConsPlusNormal"/>
            </w:pPr>
            <w:r>
              <w:t>в видеоролике (комиксе) много фрагментов, которые не соответствуют выбранной участником теме по инициативному бюджетированию</w:t>
            </w:r>
          </w:p>
        </w:tc>
        <w:tc>
          <w:tcPr>
            <w:tcW w:w="1077" w:type="dxa"/>
          </w:tcPr>
          <w:p w:rsidR="00605A99" w:rsidRDefault="00605A99">
            <w:pPr>
              <w:pStyle w:val="ConsPlusNormal"/>
              <w:jc w:val="center"/>
            </w:pPr>
            <w:r>
              <w:t>4 - 0</w:t>
            </w:r>
          </w:p>
        </w:tc>
      </w:tr>
      <w:tr w:rsidR="00605A99">
        <w:tc>
          <w:tcPr>
            <w:tcW w:w="1984" w:type="dxa"/>
            <w:vMerge w:val="restart"/>
          </w:tcPr>
          <w:p w:rsidR="00605A99" w:rsidRDefault="00605A99">
            <w:pPr>
              <w:pStyle w:val="ConsPlusNormal"/>
            </w:pPr>
            <w:r>
              <w:t>Содержание</w:t>
            </w:r>
          </w:p>
        </w:tc>
        <w:tc>
          <w:tcPr>
            <w:tcW w:w="6009" w:type="dxa"/>
          </w:tcPr>
          <w:p w:rsidR="00605A99" w:rsidRDefault="00605A99">
            <w:pPr>
              <w:pStyle w:val="ConsPlusNormal"/>
            </w:pPr>
            <w:r>
              <w:t>тема раскрыта глубоко, примеры убедительны</w:t>
            </w:r>
          </w:p>
        </w:tc>
        <w:tc>
          <w:tcPr>
            <w:tcW w:w="1077" w:type="dxa"/>
          </w:tcPr>
          <w:p w:rsidR="00605A99" w:rsidRDefault="00605A99">
            <w:pPr>
              <w:pStyle w:val="ConsPlusNormal"/>
              <w:jc w:val="center"/>
            </w:pPr>
            <w:r>
              <w:t>10 - 8</w:t>
            </w:r>
          </w:p>
        </w:tc>
      </w:tr>
      <w:tr w:rsidR="00605A99">
        <w:tc>
          <w:tcPr>
            <w:tcW w:w="1984" w:type="dxa"/>
            <w:vMerge/>
          </w:tcPr>
          <w:p w:rsidR="00605A99" w:rsidRDefault="00605A99"/>
        </w:tc>
        <w:tc>
          <w:tcPr>
            <w:tcW w:w="6009" w:type="dxa"/>
          </w:tcPr>
          <w:p w:rsidR="00605A99" w:rsidRDefault="00605A99">
            <w:pPr>
              <w:pStyle w:val="ConsPlusNormal"/>
            </w:pPr>
            <w:r>
              <w:t>тема раскрыта недостаточно глубоко, примеры не всегда убедительны</w:t>
            </w:r>
          </w:p>
        </w:tc>
        <w:tc>
          <w:tcPr>
            <w:tcW w:w="1077" w:type="dxa"/>
          </w:tcPr>
          <w:p w:rsidR="00605A99" w:rsidRDefault="00605A99">
            <w:pPr>
              <w:pStyle w:val="ConsPlusNormal"/>
              <w:jc w:val="center"/>
            </w:pPr>
            <w:r>
              <w:t>7 - 5</w:t>
            </w:r>
          </w:p>
        </w:tc>
      </w:tr>
      <w:tr w:rsidR="00605A99">
        <w:tc>
          <w:tcPr>
            <w:tcW w:w="1984" w:type="dxa"/>
            <w:vMerge/>
          </w:tcPr>
          <w:p w:rsidR="00605A99" w:rsidRDefault="00605A99"/>
        </w:tc>
        <w:tc>
          <w:tcPr>
            <w:tcW w:w="6009" w:type="dxa"/>
          </w:tcPr>
          <w:p w:rsidR="00605A99" w:rsidRDefault="00605A99">
            <w:pPr>
              <w:pStyle w:val="ConsPlusNormal"/>
            </w:pPr>
            <w:r>
              <w:t>тема раскрыта поверхностно (либо полностью не раскрыта), примеры неубедительны</w:t>
            </w:r>
          </w:p>
        </w:tc>
        <w:tc>
          <w:tcPr>
            <w:tcW w:w="1077" w:type="dxa"/>
          </w:tcPr>
          <w:p w:rsidR="00605A99" w:rsidRDefault="00605A99">
            <w:pPr>
              <w:pStyle w:val="ConsPlusNormal"/>
              <w:jc w:val="center"/>
            </w:pPr>
            <w:r>
              <w:t>4 - 0</w:t>
            </w:r>
          </w:p>
        </w:tc>
      </w:tr>
      <w:tr w:rsidR="00605A99">
        <w:tc>
          <w:tcPr>
            <w:tcW w:w="1984" w:type="dxa"/>
            <w:vMerge w:val="restart"/>
          </w:tcPr>
          <w:p w:rsidR="00605A99" w:rsidRDefault="00605A99">
            <w:pPr>
              <w:pStyle w:val="ConsPlusNormal"/>
            </w:pPr>
            <w:r>
              <w:t>Построение видеоролика (комикса)</w:t>
            </w:r>
          </w:p>
        </w:tc>
        <w:tc>
          <w:tcPr>
            <w:tcW w:w="6009" w:type="dxa"/>
          </w:tcPr>
          <w:p w:rsidR="00605A99" w:rsidRDefault="00605A99">
            <w:pPr>
              <w:pStyle w:val="ConsPlusNormal"/>
            </w:pPr>
            <w:r>
              <w:t>видеоролик (комикс) логично построен, фрагменты последовательны, логически связаны между собой</w:t>
            </w:r>
          </w:p>
        </w:tc>
        <w:tc>
          <w:tcPr>
            <w:tcW w:w="1077" w:type="dxa"/>
          </w:tcPr>
          <w:p w:rsidR="00605A99" w:rsidRDefault="00605A99">
            <w:pPr>
              <w:pStyle w:val="ConsPlusNormal"/>
              <w:jc w:val="center"/>
            </w:pPr>
            <w:r>
              <w:t>10 - 8</w:t>
            </w:r>
          </w:p>
        </w:tc>
      </w:tr>
      <w:tr w:rsidR="00605A99">
        <w:tc>
          <w:tcPr>
            <w:tcW w:w="1984" w:type="dxa"/>
            <w:vMerge/>
          </w:tcPr>
          <w:p w:rsidR="00605A99" w:rsidRDefault="00605A99"/>
        </w:tc>
        <w:tc>
          <w:tcPr>
            <w:tcW w:w="6009" w:type="dxa"/>
          </w:tcPr>
          <w:p w:rsidR="00605A99" w:rsidRDefault="00605A99">
            <w:pPr>
              <w:pStyle w:val="ConsPlusNormal"/>
            </w:pPr>
            <w:r>
              <w:t>видеоролик (комикс) в целом логично построен, однако имеются нарушения последовательности изложения</w:t>
            </w:r>
          </w:p>
        </w:tc>
        <w:tc>
          <w:tcPr>
            <w:tcW w:w="1077" w:type="dxa"/>
          </w:tcPr>
          <w:p w:rsidR="00605A99" w:rsidRDefault="00605A99">
            <w:pPr>
              <w:pStyle w:val="ConsPlusNormal"/>
              <w:jc w:val="center"/>
            </w:pPr>
            <w:r>
              <w:t>7 - 5</w:t>
            </w:r>
          </w:p>
        </w:tc>
      </w:tr>
      <w:tr w:rsidR="00605A99">
        <w:tc>
          <w:tcPr>
            <w:tcW w:w="1984" w:type="dxa"/>
            <w:vMerge/>
          </w:tcPr>
          <w:p w:rsidR="00605A99" w:rsidRDefault="00605A99"/>
        </w:tc>
        <w:tc>
          <w:tcPr>
            <w:tcW w:w="6009" w:type="dxa"/>
          </w:tcPr>
          <w:p w:rsidR="00605A99" w:rsidRDefault="00605A99">
            <w:pPr>
              <w:pStyle w:val="ConsPlusNormal"/>
            </w:pPr>
            <w:r>
              <w:t>отсутствие логической последовательности изложения темы, фрагменты по содержанию не связаны между собой</w:t>
            </w:r>
          </w:p>
        </w:tc>
        <w:tc>
          <w:tcPr>
            <w:tcW w:w="1077" w:type="dxa"/>
          </w:tcPr>
          <w:p w:rsidR="00605A99" w:rsidRDefault="00605A99">
            <w:pPr>
              <w:pStyle w:val="ConsPlusNormal"/>
              <w:jc w:val="center"/>
            </w:pPr>
            <w:r>
              <w:t>4 - 0</w:t>
            </w:r>
          </w:p>
        </w:tc>
      </w:tr>
      <w:tr w:rsidR="00605A99">
        <w:tc>
          <w:tcPr>
            <w:tcW w:w="1984" w:type="dxa"/>
            <w:vMerge w:val="restart"/>
          </w:tcPr>
          <w:p w:rsidR="00605A99" w:rsidRDefault="00605A99">
            <w:pPr>
              <w:pStyle w:val="ConsPlusNormal"/>
            </w:pPr>
            <w:r>
              <w:t>Практическая значимость</w:t>
            </w:r>
          </w:p>
        </w:tc>
        <w:tc>
          <w:tcPr>
            <w:tcW w:w="6009" w:type="dxa"/>
          </w:tcPr>
          <w:p w:rsidR="00605A99" w:rsidRDefault="00605A99">
            <w:pPr>
              <w:pStyle w:val="ConsPlusNormal"/>
            </w:pPr>
            <w:r>
              <w:t>видеоролик (комикс) реалистичен и имеет практическую значимость</w:t>
            </w:r>
          </w:p>
        </w:tc>
        <w:tc>
          <w:tcPr>
            <w:tcW w:w="1077" w:type="dxa"/>
          </w:tcPr>
          <w:p w:rsidR="00605A99" w:rsidRDefault="00605A99">
            <w:pPr>
              <w:pStyle w:val="ConsPlusNormal"/>
              <w:jc w:val="center"/>
            </w:pPr>
            <w:r>
              <w:t>10 - 8</w:t>
            </w:r>
          </w:p>
        </w:tc>
      </w:tr>
      <w:tr w:rsidR="00605A99">
        <w:tc>
          <w:tcPr>
            <w:tcW w:w="1984" w:type="dxa"/>
            <w:vMerge/>
          </w:tcPr>
          <w:p w:rsidR="00605A99" w:rsidRDefault="00605A99"/>
        </w:tc>
        <w:tc>
          <w:tcPr>
            <w:tcW w:w="6009" w:type="dxa"/>
          </w:tcPr>
          <w:p w:rsidR="00605A99" w:rsidRDefault="00605A99">
            <w:pPr>
              <w:pStyle w:val="ConsPlusNormal"/>
            </w:pPr>
            <w:r>
              <w:t>видеоролик (комикс) реалистичен, однако практической значимости не имеет</w:t>
            </w:r>
          </w:p>
        </w:tc>
        <w:tc>
          <w:tcPr>
            <w:tcW w:w="1077" w:type="dxa"/>
          </w:tcPr>
          <w:p w:rsidR="00605A99" w:rsidRDefault="00605A99">
            <w:pPr>
              <w:pStyle w:val="ConsPlusNormal"/>
              <w:jc w:val="center"/>
            </w:pPr>
            <w:r>
              <w:t>7 - 5</w:t>
            </w:r>
          </w:p>
        </w:tc>
      </w:tr>
      <w:tr w:rsidR="00605A99">
        <w:tc>
          <w:tcPr>
            <w:tcW w:w="1984" w:type="dxa"/>
            <w:vMerge/>
          </w:tcPr>
          <w:p w:rsidR="00605A99" w:rsidRDefault="00605A99"/>
        </w:tc>
        <w:tc>
          <w:tcPr>
            <w:tcW w:w="6009" w:type="dxa"/>
          </w:tcPr>
          <w:p w:rsidR="00605A99" w:rsidRDefault="00605A99">
            <w:pPr>
              <w:pStyle w:val="ConsPlusNormal"/>
            </w:pPr>
            <w:r>
              <w:t>видеоролик (комикс) нереалистичен и не имеет практической значимости</w:t>
            </w:r>
          </w:p>
        </w:tc>
        <w:tc>
          <w:tcPr>
            <w:tcW w:w="1077" w:type="dxa"/>
          </w:tcPr>
          <w:p w:rsidR="00605A99" w:rsidRDefault="00605A99">
            <w:pPr>
              <w:pStyle w:val="ConsPlusNormal"/>
              <w:jc w:val="center"/>
            </w:pPr>
            <w:r>
              <w:t>4 - 0</w:t>
            </w:r>
          </w:p>
        </w:tc>
      </w:tr>
      <w:tr w:rsidR="00605A99">
        <w:tc>
          <w:tcPr>
            <w:tcW w:w="1984" w:type="dxa"/>
            <w:vMerge w:val="restart"/>
          </w:tcPr>
          <w:p w:rsidR="00605A99" w:rsidRDefault="00605A99">
            <w:pPr>
              <w:pStyle w:val="ConsPlusNormal"/>
            </w:pPr>
            <w:r>
              <w:t>Оригинальность идеи</w:t>
            </w:r>
          </w:p>
        </w:tc>
        <w:tc>
          <w:tcPr>
            <w:tcW w:w="6009" w:type="dxa"/>
          </w:tcPr>
          <w:p w:rsidR="00605A99" w:rsidRDefault="00605A99">
            <w:pPr>
              <w:pStyle w:val="ConsPlusNormal"/>
            </w:pPr>
            <w:r>
              <w:t>идея оригинальна</w:t>
            </w:r>
          </w:p>
        </w:tc>
        <w:tc>
          <w:tcPr>
            <w:tcW w:w="1077" w:type="dxa"/>
          </w:tcPr>
          <w:p w:rsidR="00605A99" w:rsidRDefault="00605A99">
            <w:pPr>
              <w:pStyle w:val="ConsPlusNormal"/>
              <w:jc w:val="center"/>
            </w:pPr>
            <w:r>
              <w:t>10 - 8</w:t>
            </w:r>
          </w:p>
        </w:tc>
      </w:tr>
      <w:tr w:rsidR="00605A99">
        <w:tc>
          <w:tcPr>
            <w:tcW w:w="1984" w:type="dxa"/>
            <w:vMerge/>
          </w:tcPr>
          <w:p w:rsidR="00605A99" w:rsidRDefault="00605A99"/>
        </w:tc>
        <w:tc>
          <w:tcPr>
            <w:tcW w:w="6009" w:type="dxa"/>
          </w:tcPr>
          <w:p w:rsidR="00605A99" w:rsidRDefault="00605A99">
            <w:pPr>
              <w:pStyle w:val="ConsPlusNormal"/>
            </w:pPr>
            <w:r>
              <w:t>необычный замысел, представлен новый взгляд на использование существующих способов для решения поставленной задачи</w:t>
            </w:r>
          </w:p>
        </w:tc>
        <w:tc>
          <w:tcPr>
            <w:tcW w:w="1077" w:type="dxa"/>
          </w:tcPr>
          <w:p w:rsidR="00605A99" w:rsidRDefault="00605A99">
            <w:pPr>
              <w:pStyle w:val="ConsPlusNormal"/>
              <w:jc w:val="center"/>
            </w:pPr>
            <w:r>
              <w:t>7 - 5</w:t>
            </w:r>
          </w:p>
        </w:tc>
      </w:tr>
      <w:tr w:rsidR="00605A99">
        <w:tc>
          <w:tcPr>
            <w:tcW w:w="1984" w:type="dxa"/>
            <w:vMerge/>
          </w:tcPr>
          <w:p w:rsidR="00605A99" w:rsidRDefault="00605A99"/>
        </w:tc>
        <w:tc>
          <w:tcPr>
            <w:tcW w:w="6009" w:type="dxa"/>
          </w:tcPr>
          <w:p w:rsidR="00605A99" w:rsidRDefault="00605A99">
            <w:pPr>
              <w:pStyle w:val="ConsPlusNormal"/>
            </w:pPr>
            <w:r>
              <w:t>общераспространенный подход</w:t>
            </w:r>
          </w:p>
        </w:tc>
        <w:tc>
          <w:tcPr>
            <w:tcW w:w="1077" w:type="dxa"/>
          </w:tcPr>
          <w:p w:rsidR="00605A99" w:rsidRDefault="00605A99">
            <w:pPr>
              <w:pStyle w:val="ConsPlusNormal"/>
              <w:jc w:val="center"/>
            </w:pPr>
            <w:r>
              <w:t>4 - 0</w:t>
            </w:r>
          </w:p>
        </w:tc>
      </w:tr>
    </w:tbl>
    <w:p w:rsidR="00605A99" w:rsidRDefault="00605A99">
      <w:pPr>
        <w:pStyle w:val="ConsPlusNormal"/>
        <w:jc w:val="both"/>
      </w:pPr>
    </w:p>
    <w:p w:rsidR="00605A99" w:rsidRDefault="00605A99">
      <w:pPr>
        <w:pStyle w:val="ConsPlusNormal"/>
        <w:ind w:firstLine="540"/>
        <w:jc w:val="both"/>
      </w:pPr>
      <w:r>
        <w:t>4.9. По итогам выставленных баллов секретарь конкурсной комиссии формирует рейтинговую таблицу оценки конкурсных работ, которая подписывается председателем конкурсной комиссии, заместителем председателя конкурсной комиссии, членами конкурсной комиссии, секретарем конкурсной комиссии.</w:t>
      </w:r>
    </w:p>
    <w:p w:rsidR="00605A99" w:rsidRDefault="00605A99">
      <w:pPr>
        <w:pStyle w:val="ConsPlusNormal"/>
        <w:spacing w:before="220"/>
        <w:ind w:firstLine="540"/>
        <w:jc w:val="both"/>
      </w:pPr>
      <w:r>
        <w:t>4.10. Секретарь конкурсной комиссии в срок не более 3 календарных дней с момента завершения подписания рейтинговой таблицы оценки конкурсных работ передает рейтинговую таблицу оценки конкурсных работ председателю конкурсной комиссии и каждому члену конкурсной комиссии.</w:t>
      </w:r>
    </w:p>
    <w:p w:rsidR="00605A99" w:rsidRDefault="00605A99">
      <w:pPr>
        <w:pStyle w:val="ConsPlusNormal"/>
        <w:spacing w:before="220"/>
        <w:ind w:firstLine="540"/>
        <w:jc w:val="both"/>
      </w:pPr>
      <w:r>
        <w:t>4.11. Заседание конкурсной комиссии проводится в очной форме или посредством видео-конференц-связи, на котором члены конкурсной комиссии рассматривают рейтинговые таблицы оценки конкурсных работ.</w:t>
      </w:r>
    </w:p>
    <w:p w:rsidR="00605A99" w:rsidRDefault="00605A99">
      <w:pPr>
        <w:pStyle w:val="ConsPlusNormal"/>
        <w:spacing w:before="220"/>
        <w:ind w:firstLine="540"/>
        <w:jc w:val="both"/>
      </w:pPr>
      <w:r>
        <w:t>4.12. Победителями конкурса признаются:</w:t>
      </w:r>
    </w:p>
    <w:p w:rsidR="00605A99" w:rsidRDefault="00605A99">
      <w:pPr>
        <w:pStyle w:val="ConsPlusNormal"/>
        <w:spacing w:before="220"/>
        <w:ind w:firstLine="540"/>
        <w:jc w:val="both"/>
      </w:pPr>
      <w:r>
        <w:t>первые десять участников, набравшие наибольшее количество баллов в номинации "Лучший видеоролик об инициативном бюджетировании";</w:t>
      </w:r>
    </w:p>
    <w:p w:rsidR="00605A99" w:rsidRDefault="00605A99">
      <w:pPr>
        <w:pStyle w:val="ConsPlusNormal"/>
        <w:spacing w:before="220"/>
        <w:ind w:firstLine="540"/>
        <w:jc w:val="both"/>
      </w:pPr>
      <w:r>
        <w:t>первые двадцать участников, набравшие наибольшее количество баллов в номинации "Лучший комикс об инициативном бюджетировании".</w:t>
      </w:r>
    </w:p>
    <w:p w:rsidR="00605A99" w:rsidRDefault="00605A99">
      <w:pPr>
        <w:pStyle w:val="ConsPlusNormal"/>
        <w:spacing w:before="220"/>
        <w:ind w:firstLine="540"/>
        <w:jc w:val="both"/>
      </w:pPr>
      <w:r>
        <w:t>Конкурсные работы участников ранжируются по количеству набранных баллов, и первое место присуждается участнику, который набрал наибольшее количество баллов. Следующие за первым места присуждаются по уровню снижения баллов.</w:t>
      </w:r>
    </w:p>
    <w:p w:rsidR="00605A99" w:rsidRDefault="00605A99">
      <w:pPr>
        <w:pStyle w:val="ConsPlusNormal"/>
        <w:spacing w:before="220"/>
        <w:ind w:firstLine="540"/>
        <w:jc w:val="both"/>
      </w:pPr>
      <w:r>
        <w:t>4.13. Победители конкурса награждаются дипломами участника творческого конкурса среди детей и молодежи "Поддержка местных инициатив населения Волгоградской области", а также ценными призами. Призовой фонд конкурса распределяется следующим образом:</w:t>
      </w:r>
    </w:p>
    <w:p w:rsidR="00605A99" w:rsidRDefault="00605A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3345"/>
        <w:gridCol w:w="1247"/>
        <w:gridCol w:w="3231"/>
      </w:tblGrid>
      <w:tr w:rsidR="00605A99">
        <w:tc>
          <w:tcPr>
            <w:tcW w:w="4592" w:type="dxa"/>
            <w:gridSpan w:val="2"/>
          </w:tcPr>
          <w:p w:rsidR="00605A99" w:rsidRDefault="00605A99">
            <w:pPr>
              <w:pStyle w:val="ConsPlusNormal"/>
              <w:jc w:val="center"/>
            </w:pPr>
            <w:r>
              <w:t>Номинация "Лучший видеоролик об инициативном бюджетировании"</w:t>
            </w:r>
          </w:p>
        </w:tc>
        <w:tc>
          <w:tcPr>
            <w:tcW w:w="4478" w:type="dxa"/>
            <w:gridSpan w:val="2"/>
          </w:tcPr>
          <w:p w:rsidR="00605A99" w:rsidRDefault="00605A99">
            <w:pPr>
              <w:pStyle w:val="ConsPlusNormal"/>
              <w:jc w:val="center"/>
            </w:pPr>
            <w:r>
              <w:t>Номинация "Лучший комикс об инициативном бюджетировании"</w:t>
            </w:r>
          </w:p>
        </w:tc>
      </w:tr>
      <w:tr w:rsidR="00605A99">
        <w:tc>
          <w:tcPr>
            <w:tcW w:w="1247" w:type="dxa"/>
          </w:tcPr>
          <w:p w:rsidR="00605A99" w:rsidRDefault="00605A99">
            <w:pPr>
              <w:pStyle w:val="ConsPlusNormal"/>
              <w:jc w:val="center"/>
            </w:pPr>
            <w:r>
              <w:t>место</w:t>
            </w:r>
          </w:p>
        </w:tc>
        <w:tc>
          <w:tcPr>
            <w:tcW w:w="3345" w:type="dxa"/>
          </w:tcPr>
          <w:p w:rsidR="00605A99" w:rsidRDefault="00605A99">
            <w:pPr>
              <w:pStyle w:val="ConsPlusNormal"/>
              <w:jc w:val="center"/>
            </w:pPr>
            <w:r>
              <w:t>приз</w:t>
            </w:r>
          </w:p>
        </w:tc>
        <w:tc>
          <w:tcPr>
            <w:tcW w:w="1247" w:type="dxa"/>
          </w:tcPr>
          <w:p w:rsidR="00605A99" w:rsidRDefault="00605A99">
            <w:pPr>
              <w:pStyle w:val="ConsPlusNormal"/>
              <w:jc w:val="center"/>
            </w:pPr>
            <w:r>
              <w:t>место</w:t>
            </w:r>
          </w:p>
        </w:tc>
        <w:tc>
          <w:tcPr>
            <w:tcW w:w="3231" w:type="dxa"/>
          </w:tcPr>
          <w:p w:rsidR="00605A99" w:rsidRDefault="00605A99">
            <w:pPr>
              <w:pStyle w:val="ConsPlusNormal"/>
              <w:jc w:val="center"/>
            </w:pPr>
            <w:r>
              <w:t>приз</w:t>
            </w:r>
          </w:p>
        </w:tc>
      </w:tr>
      <w:tr w:rsidR="00605A99">
        <w:tc>
          <w:tcPr>
            <w:tcW w:w="1247" w:type="dxa"/>
          </w:tcPr>
          <w:p w:rsidR="00605A99" w:rsidRDefault="00605A99">
            <w:pPr>
              <w:pStyle w:val="ConsPlusNormal"/>
              <w:jc w:val="center"/>
            </w:pPr>
            <w:r>
              <w:lastRenderedPageBreak/>
              <w:t>1</w:t>
            </w:r>
          </w:p>
        </w:tc>
        <w:tc>
          <w:tcPr>
            <w:tcW w:w="3345" w:type="dxa"/>
          </w:tcPr>
          <w:p w:rsidR="00605A99" w:rsidRDefault="00605A99">
            <w:pPr>
              <w:pStyle w:val="ConsPlusNormal"/>
            </w:pPr>
            <w:r>
              <w:t>Подарочный сертификат магазина бытовой и (или) электронно-цифровой техники на сумму 30 тыс. рублей</w:t>
            </w:r>
          </w:p>
        </w:tc>
        <w:tc>
          <w:tcPr>
            <w:tcW w:w="1247" w:type="dxa"/>
          </w:tcPr>
          <w:p w:rsidR="00605A99" w:rsidRDefault="00605A99">
            <w:pPr>
              <w:pStyle w:val="ConsPlusNormal"/>
              <w:jc w:val="center"/>
            </w:pPr>
            <w:r>
              <w:t>I</w:t>
            </w:r>
          </w:p>
        </w:tc>
        <w:tc>
          <w:tcPr>
            <w:tcW w:w="3231" w:type="dxa"/>
          </w:tcPr>
          <w:p w:rsidR="00605A99" w:rsidRDefault="00605A99">
            <w:pPr>
              <w:pStyle w:val="ConsPlusNormal"/>
            </w:pPr>
            <w:r>
              <w:t>Подарочный сертификат магазина бытовой и (или) электронно-цифровой техники на сумму 15 тыс. рублей</w:t>
            </w:r>
          </w:p>
        </w:tc>
      </w:tr>
      <w:tr w:rsidR="00605A99">
        <w:tc>
          <w:tcPr>
            <w:tcW w:w="1247" w:type="dxa"/>
          </w:tcPr>
          <w:p w:rsidR="00605A99" w:rsidRDefault="00605A99">
            <w:pPr>
              <w:pStyle w:val="ConsPlusNormal"/>
              <w:jc w:val="center"/>
            </w:pPr>
            <w:r>
              <w:t>2</w:t>
            </w:r>
          </w:p>
        </w:tc>
        <w:tc>
          <w:tcPr>
            <w:tcW w:w="3345" w:type="dxa"/>
          </w:tcPr>
          <w:p w:rsidR="00605A99" w:rsidRDefault="00605A99">
            <w:pPr>
              <w:pStyle w:val="ConsPlusNormal"/>
            </w:pPr>
            <w:r>
              <w:t>Подарочный сертификат магазина бытовой и (или) электронно-цифровой техники на сумму 25 тыс. рублей</w:t>
            </w:r>
          </w:p>
        </w:tc>
        <w:tc>
          <w:tcPr>
            <w:tcW w:w="1247" w:type="dxa"/>
          </w:tcPr>
          <w:p w:rsidR="00605A99" w:rsidRDefault="00605A99">
            <w:pPr>
              <w:pStyle w:val="ConsPlusNormal"/>
              <w:jc w:val="center"/>
            </w:pPr>
            <w:r>
              <w:t>II - III</w:t>
            </w:r>
          </w:p>
        </w:tc>
        <w:tc>
          <w:tcPr>
            <w:tcW w:w="3231" w:type="dxa"/>
          </w:tcPr>
          <w:p w:rsidR="00605A99" w:rsidRDefault="00605A99">
            <w:pPr>
              <w:pStyle w:val="ConsPlusNormal"/>
            </w:pPr>
            <w:r>
              <w:t>Подарочный сертификат магазина бытовой и (или) электронно-цифровой техники на сумму 10 тыс. рублей</w:t>
            </w:r>
          </w:p>
        </w:tc>
      </w:tr>
      <w:tr w:rsidR="00605A99">
        <w:tc>
          <w:tcPr>
            <w:tcW w:w="1247" w:type="dxa"/>
          </w:tcPr>
          <w:p w:rsidR="00605A99" w:rsidRDefault="00605A99">
            <w:pPr>
              <w:pStyle w:val="ConsPlusNormal"/>
              <w:jc w:val="center"/>
            </w:pPr>
            <w:r>
              <w:t>3</w:t>
            </w:r>
          </w:p>
        </w:tc>
        <w:tc>
          <w:tcPr>
            <w:tcW w:w="3345" w:type="dxa"/>
          </w:tcPr>
          <w:p w:rsidR="00605A99" w:rsidRDefault="00605A99">
            <w:pPr>
              <w:pStyle w:val="ConsPlusNormal"/>
            </w:pPr>
            <w:r>
              <w:t>Подарочный сертификат магазина бытовой и (или) электронно-цифровой техники на сумму 20 тыс. рублей</w:t>
            </w:r>
          </w:p>
        </w:tc>
        <w:tc>
          <w:tcPr>
            <w:tcW w:w="1247" w:type="dxa"/>
            <w:vMerge w:val="restart"/>
          </w:tcPr>
          <w:p w:rsidR="00605A99" w:rsidRDefault="00605A99">
            <w:pPr>
              <w:pStyle w:val="ConsPlusNormal"/>
              <w:jc w:val="center"/>
            </w:pPr>
            <w:r>
              <w:t>IV - XX</w:t>
            </w:r>
          </w:p>
        </w:tc>
        <w:tc>
          <w:tcPr>
            <w:tcW w:w="3231" w:type="dxa"/>
            <w:vMerge w:val="restart"/>
          </w:tcPr>
          <w:p w:rsidR="00605A99" w:rsidRDefault="00605A99">
            <w:pPr>
              <w:pStyle w:val="ConsPlusNormal"/>
            </w:pPr>
            <w:r>
              <w:t>Подарочный сертификат магазина бытовой и (или) электронно-цифровой техники на сумму 5 тыс. рублей</w:t>
            </w:r>
          </w:p>
        </w:tc>
      </w:tr>
      <w:tr w:rsidR="00605A99">
        <w:tc>
          <w:tcPr>
            <w:tcW w:w="1247" w:type="dxa"/>
          </w:tcPr>
          <w:p w:rsidR="00605A99" w:rsidRDefault="00605A99">
            <w:pPr>
              <w:pStyle w:val="ConsPlusNormal"/>
              <w:jc w:val="center"/>
            </w:pPr>
            <w:r>
              <w:t>4 - 10</w:t>
            </w:r>
          </w:p>
        </w:tc>
        <w:tc>
          <w:tcPr>
            <w:tcW w:w="3345" w:type="dxa"/>
          </w:tcPr>
          <w:p w:rsidR="00605A99" w:rsidRDefault="00605A99">
            <w:pPr>
              <w:pStyle w:val="ConsPlusNormal"/>
            </w:pPr>
            <w:r>
              <w:t>Подарочный сертификат магазина бытовой и (или) электронно-цифровой техники на сумму 15 тыс. рублей</w:t>
            </w:r>
          </w:p>
        </w:tc>
        <w:tc>
          <w:tcPr>
            <w:tcW w:w="1247" w:type="dxa"/>
            <w:vMerge/>
          </w:tcPr>
          <w:p w:rsidR="00605A99" w:rsidRDefault="00605A99"/>
        </w:tc>
        <w:tc>
          <w:tcPr>
            <w:tcW w:w="3231" w:type="dxa"/>
            <w:vMerge/>
          </w:tcPr>
          <w:p w:rsidR="00605A99" w:rsidRDefault="00605A99"/>
        </w:tc>
      </w:tr>
    </w:tbl>
    <w:p w:rsidR="00605A99" w:rsidRDefault="00605A99">
      <w:pPr>
        <w:pStyle w:val="ConsPlusNormal"/>
        <w:jc w:val="both"/>
      </w:pPr>
    </w:p>
    <w:p w:rsidR="00605A99" w:rsidRDefault="00605A99">
      <w:pPr>
        <w:pStyle w:val="ConsPlusNormal"/>
        <w:ind w:firstLine="540"/>
        <w:jc w:val="both"/>
      </w:pPr>
      <w:r>
        <w:t>4.14. Решение конкурсной комиссии оформляется протоколом в течение 3 календарных дней со дня проведения заседания конкурсной комиссии.</w:t>
      </w:r>
    </w:p>
    <w:p w:rsidR="00605A99" w:rsidRDefault="00605A99">
      <w:pPr>
        <w:pStyle w:val="ConsPlusNormal"/>
        <w:spacing w:before="220"/>
        <w:ind w:firstLine="540"/>
        <w:jc w:val="both"/>
      </w:pPr>
      <w:r>
        <w:t>Перечень победителей конкурса подлежит утверждению приказом комитета финансов и размещению на сайте не позднее 15 марта 2021 г.</w:t>
      </w:r>
    </w:p>
    <w:p w:rsidR="00605A99" w:rsidRDefault="00605A99">
      <w:pPr>
        <w:pStyle w:val="ConsPlusNormal"/>
        <w:spacing w:before="220"/>
        <w:ind w:firstLine="540"/>
        <w:jc w:val="both"/>
      </w:pPr>
      <w:r>
        <w:t xml:space="preserve">4.15. Награждение победителей конкурса проводится комитетом финансов и </w:t>
      </w:r>
      <w:proofErr w:type="spellStart"/>
      <w:r>
        <w:t>соорганизаторами</w:t>
      </w:r>
      <w:proofErr w:type="spellEnd"/>
      <w:r>
        <w:t xml:space="preserve"> (при наличии) не позднее 15 апреля 2021 г.</w:t>
      </w:r>
    </w:p>
    <w:p w:rsidR="00605A99" w:rsidRDefault="00605A99">
      <w:pPr>
        <w:pStyle w:val="ConsPlusNormal"/>
        <w:spacing w:before="220"/>
        <w:ind w:firstLine="540"/>
        <w:jc w:val="both"/>
      </w:pPr>
      <w:r>
        <w:t>Информация о дате, времени и месте награждения размещается комитетом финансов на сайте не позднее 05 апреля 2021 г.</w:t>
      </w: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right"/>
        <w:outlineLvl w:val="1"/>
      </w:pPr>
      <w:r>
        <w:t>Приложение 1</w:t>
      </w:r>
    </w:p>
    <w:p w:rsidR="00605A99" w:rsidRDefault="00605A99">
      <w:pPr>
        <w:pStyle w:val="ConsPlusNormal"/>
        <w:jc w:val="right"/>
      </w:pPr>
      <w:r>
        <w:t>к Положению</w:t>
      </w:r>
    </w:p>
    <w:p w:rsidR="00605A99" w:rsidRDefault="00605A99">
      <w:pPr>
        <w:pStyle w:val="ConsPlusNormal"/>
        <w:jc w:val="right"/>
      </w:pPr>
      <w:r>
        <w:t>о проведении в 2021 году</w:t>
      </w:r>
    </w:p>
    <w:p w:rsidR="00605A99" w:rsidRDefault="00605A99">
      <w:pPr>
        <w:pStyle w:val="ConsPlusNormal"/>
        <w:jc w:val="right"/>
      </w:pPr>
      <w:r>
        <w:t>творческого конкурса</w:t>
      </w:r>
    </w:p>
    <w:p w:rsidR="00605A99" w:rsidRDefault="00605A99">
      <w:pPr>
        <w:pStyle w:val="ConsPlusNormal"/>
        <w:jc w:val="right"/>
      </w:pPr>
      <w:r>
        <w:t>среди детей и молодежи</w:t>
      </w:r>
    </w:p>
    <w:p w:rsidR="00605A99" w:rsidRDefault="00605A99">
      <w:pPr>
        <w:pStyle w:val="ConsPlusNormal"/>
        <w:jc w:val="right"/>
      </w:pPr>
      <w:r>
        <w:t>"Поддержка местных</w:t>
      </w:r>
    </w:p>
    <w:p w:rsidR="00605A99" w:rsidRDefault="00605A99">
      <w:pPr>
        <w:pStyle w:val="ConsPlusNormal"/>
        <w:jc w:val="right"/>
      </w:pPr>
      <w:r>
        <w:t>инициатив населения</w:t>
      </w:r>
    </w:p>
    <w:p w:rsidR="00605A99" w:rsidRDefault="00605A99">
      <w:pPr>
        <w:pStyle w:val="ConsPlusNormal"/>
        <w:jc w:val="right"/>
      </w:pPr>
      <w:r>
        <w:t>Волгоградской области"</w:t>
      </w:r>
    </w:p>
    <w:p w:rsidR="00605A99" w:rsidRDefault="00605A99">
      <w:pPr>
        <w:pStyle w:val="ConsPlusNormal"/>
        <w:jc w:val="both"/>
      </w:pPr>
    </w:p>
    <w:p w:rsidR="00605A99" w:rsidRDefault="00605A99">
      <w:pPr>
        <w:pStyle w:val="ConsPlusNonformat"/>
        <w:jc w:val="both"/>
      </w:pPr>
      <w:r>
        <w:t>ФОРМА</w:t>
      </w:r>
    </w:p>
    <w:p w:rsidR="00605A99" w:rsidRDefault="00605A99">
      <w:pPr>
        <w:pStyle w:val="ConsPlusNonformat"/>
        <w:jc w:val="both"/>
      </w:pPr>
    </w:p>
    <w:p w:rsidR="00605A99" w:rsidRDefault="00605A99">
      <w:pPr>
        <w:pStyle w:val="ConsPlusNonformat"/>
        <w:jc w:val="both"/>
      </w:pPr>
      <w:bookmarkStart w:id="22" w:name="P246"/>
      <w:bookmarkEnd w:id="22"/>
      <w:r>
        <w:t xml:space="preserve">                                  ЗАЯВКА</w:t>
      </w:r>
    </w:p>
    <w:p w:rsidR="00605A99" w:rsidRDefault="00605A99">
      <w:pPr>
        <w:pStyle w:val="ConsPlusNonformat"/>
        <w:jc w:val="both"/>
      </w:pPr>
      <w:r>
        <w:t xml:space="preserve">          на участие в творческом конкурсе среди детей и молодежи</w:t>
      </w:r>
    </w:p>
    <w:p w:rsidR="00605A99" w:rsidRDefault="00605A99">
      <w:pPr>
        <w:pStyle w:val="ConsPlusNonformat"/>
        <w:jc w:val="both"/>
      </w:pPr>
      <w:r>
        <w:t xml:space="preserve">       "Поддержка местных инициатив населения Волгоградской области"</w:t>
      </w:r>
    </w:p>
    <w:p w:rsidR="00605A99" w:rsidRDefault="00605A99">
      <w:pPr>
        <w:pStyle w:val="ConsPlusNonformat"/>
        <w:jc w:val="both"/>
      </w:pPr>
    </w:p>
    <w:p w:rsidR="00605A99" w:rsidRDefault="00605A99">
      <w:pPr>
        <w:pStyle w:val="ConsPlusNonformat"/>
        <w:jc w:val="both"/>
      </w:pPr>
      <w:r>
        <w:t xml:space="preserve">    1. Наименование команды.</w:t>
      </w:r>
    </w:p>
    <w:p w:rsidR="00605A99" w:rsidRDefault="00605A99">
      <w:pPr>
        <w:pStyle w:val="ConsPlusNonformat"/>
        <w:jc w:val="both"/>
      </w:pPr>
      <w:r>
        <w:t xml:space="preserve">    2.  Сведения  о  составе  команды:  </w:t>
      </w:r>
      <w:proofErr w:type="gramStart"/>
      <w:r>
        <w:t>(ФИО  участников  (полностью), дата</w:t>
      </w:r>
      <w:proofErr w:type="gramEnd"/>
    </w:p>
    <w:p w:rsidR="00605A99" w:rsidRDefault="00605A99">
      <w:pPr>
        <w:pStyle w:val="ConsPlusNonformat"/>
        <w:jc w:val="both"/>
      </w:pPr>
      <w:r>
        <w:t>рождения, роли в команде).</w:t>
      </w:r>
    </w:p>
    <w:p w:rsidR="00605A99" w:rsidRDefault="00605A99">
      <w:pPr>
        <w:pStyle w:val="ConsPlusNonformat"/>
        <w:jc w:val="both"/>
      </w:pPr>
      <w:r>
        <w:t xml:space="preserve">    3.  Сведения  о  педагогическом  работнике  образовательной организации</w:t>
      </w:r>
    </w:p>
    <w:p w:rsidR="00605A99" w:rsidRDefault="00605A99">
      <w:pPr>
        <w:pStyle w:val="ConsPlusNonformat"/>
        <w:jc w:val="both"/>
      </w:pPr>
      <w:r>
        <w:t>(ФИО, должность).</w:t>
      </w:r>
    </w:p>
    <w:p w:rsidR="00605A99" w:rsidRDefault="00605A99">
      <w:pPr>
        <w:pStyle w:val="ConsPlusNonformat"/>
        <w:jc w:val="both"/>
      </w:pPr>
      <w:r>
        <w:lastRenderedPageBreak/>
        <w:t xml:space="preserve">    4. Наименование образовательной организации.</w:t>
      </w:r>
    </w:p>
    <w:p w:rsidR="00605A99" w:rsidRDefault="00605A99">
      <w:pPr>
        <w:pStyle w:val="ConsPlusNonformat"/>
        <w:jc w:val="both"/>
      </w:pPr>
      <w:r>
        <w:t xml:space="preserve">    5. Контактные телефоны (мобильный) педагогического работника.</w:t>
      </w:r>
    </w:p>
    <w:p w:rsidR="00605A99" w:rsidRDefault="00605A99">
      <w:pPr>
        <w:pStyle w:val="ConsPlusNonformat"/>
        <w:jc w:val="both"/>
      </w:pPr>
      <w:r>
        <w:t xml:space="preserve">    6. Контактный e-</w:t>
      </w:r>
      <w:proofErr w:type="spellStart"/>
      <w:r>
        <w:t>mail</w:t>
      </w:r>
      <w:proofErr w:type="spellEnd"/>
      <w:r>
        <w:t xml:space="preserve"> (адрес электронной почты).</w:t>
      </w:r>
    </w:p>
    <w:p w:rsidR="00605A99" w:rsidRDefault="00605A99">
      <w:pPr>
        <w:pStyle w:val="ConsPlusNonformat"/>
        <w:jc w:val="both"/>
      </w:pPr>
      <w:r>
        <w:t xml:space="preserve">    7. Согласие на обработку персональных данных * всех участников команды</w:t>
      </w:r>
    </w:p>
    <w:p w:rsidR="00605A99" w:rsidRDefault="00605A99">
      <w:pPr>
        <w:pStyle w:val="ConsPlusNonformat"/>
        <w:jc w:val="both"/>
      </w:pPr>
      <w:r>
        <w:t>по следующей форме:</w:t>
      </w:r>
    </w:p>
    <w:p w:rsidR="00605A99" w:rsidRDefault="00605A99">
      <w:pPr>
        <w:pStyle w:val="ConsPlusNonformat"/>
        <w:jc w:val="both"/>
      </w:pPr>
    </w:p>
    <w:p w:rsidR="00605A99" w:rsidRDefault="00605A99">
      <w:pPr>
        <w:pStyle w:val="ConsPlusNonformat"/>
        <w:jc w:val="both"/>
      </w:pPr>
      <w:r>
        <w:t xml:space="preserve">                                 Согласие</w:t>
      </w:r>
    </w:p>
    <w:p w:rsidR="00605A99" w:rsidRDefault="00605A99">
      <w:pPr>
        <w:pStyle w:val="ConsPlusNonformat"/>
        <w:jc w:val="both"/>
      </w:pPr>
      <w:r>
        <w:t xml:space="preserve">                     на обработку персональных данных</w:t>
      </w:r>
    </w:p>
    <w:p w:rsidR="00605A99" w:rsidRDefault="00605A99">
      <w:pPr>
        <w:pStyle w:val="ConsPlusNonformat"/>
        <w:jc w:val="both"/>
      </w:pPr>
    </w:p>
    <w:p w:rsidR="00605A99" w:rsidRDefault="00605A99">
      <w:pPr>
        <w:pStyle w:val="ConsPlusNonformat"/>
        <w:jc w:val="both"/>
      </w:pPr>
      <w:r>
        <w:t xml:space="preserve">    Я, ___________________________________________________________________,</w:t>
      </w:r>
    </w:p>
    <w:p w:rsidR="00605A99" w:rsidRDefault="00605A99">
      <w:pPr>
        <w:pStyle w:val="ConsPlusNonformat"/>
        <w:jc w:val="both"/>
      </w:pPr>
      <w:r>
        <w:t xml:space="preserve">                                   (ФИО)</w:t>
      </w:r>
    </w:p>
    <w:p w:rsidR="00605A99" w:rsidRDefault="00605A99">
      <w:pPr>
        <w:pStyle w:val="ConsPlusNonformat"/>
        <w:jc w:val="both"/>
      </w:pPr>
      <w:proofErr w:type="gramStart"/>
      <w:r>
        <w:t>зарегистрированный</w:t>
      </w:r>
      <w:proofErr w:type="gramEnd"/>
      <w:r>
        <w:t xml:space="preserve"> (</w:t>
      </w:r>
      <w:proofErr w:type="spellStart"/>
      <w:r>
        <w:t>ая</w:t>
      </w:r>
      <w:proofErr w:type="spellEnd"/>
      <w:r>
        <w:t>) по адресу:_________________________________________</w:t>
      </w:r>
    </w:p>
    <w:p w:rsidR="00605A99" w:rsidRDefault="00605A99">
      <w:pPr>
        <w:pStyle w:val="ConsPlusNonformat"/>
        <w:jc w:val="both"/>
      </w:pPr>
      <w:r>
        <w:t>___________________________________________________________________________</w:t>
      </w:r>
    </w:p>
    <w:p w:rsidR="00605A99" w:rsidRDefault="00605A99">
      <w:pPr>
        <w:pStyle w:val="ConsPlusNonformat"/>
        <w:jc w:val="both"/>
      </w:pPr>
      <w:r>
        <w:t>паспорт N ____________________, выдан _____________________________________</w:t>
      </w:r>
    </w:p>
    <w:p w:rsidR="00605A99" w:rsidRDefault="00605A99">
      <w:pPr>
        <w:pStyle w:val="ConsPlusNonformat"/>
        <w:jc w:val="both"/>
      </w:pPr>
      <w:r>
        <w:t xml:space="preserve">                                             (дата) (кем выдан)</w:t>
      </w:r>
    </w:p>
    <w:p w:rsidR="00605A99" w:rsidRDefault="00605A99">
      <w:pPr>
        <w:pStyle w:val="ConsPlusNonformat"/>
        <w:jc w:val="both"/>
      </w:pPr>
      <w:r>
        <w:t>___________________________________________________________________________</w:t>
      </w:r>
    </w:p>
    <w:p w:rsidR="00605A99" w:rsidRDefault="00605A99">
      <w:pPr>
        <w:pStyle w:val="ConsPlusNonformat"/>
        <w:jc w:val="both"/>
      </w:pPr>
      <w:r>
        <w:t xml:space="preserve">в соответствии со </w:t>
      </w:r>
      <w:hyperlink r:id="rId7" w:history="1">
        <w:r>
          <w:rPr>
            <w:color w:val="0000FF"/>
          </w:rPr>
          <w:t>статьей 9</w:t>
        </w:r>
      </w:hyperlink>
      <w:r>
        <w:t xml:space="preserve"> Федерального закона от 27 июля 2006 г. N 152-ФЗ</w:t>
      </w:r>
    </w:p>
    <w:p w:rsidR="00605A99" w:rsidRDefault="00605A99">
      <w:pPr>
        <w:pStyle w:val="ConsPlusNonformat"/>
        <w:jc w:val="both"/>
      </w:pPr>
      <w:r>
        <w:t>"О  персональных  данных"  даю  согласие  на  обработку персональных данных</w:t>
      </w:r>
    </w:p>
    <w:p w:rsidR="00605A99" w:rsidRDefault="00605A99">
      <w:pPr>
        <w:pStyle w:val="ConsPlusNonformat"/>
        <w:jc w:val="both"/>
      </w:pPr>
      <w:r>
        <w:t xml:space="preserve">комитету  финансов  Волгоградской  области  (далее  -  Оператор)  в связи </w:t>
      </w:r>
      <w:proofErr w:type="gramStart"/>
      <w:r>
        <w:t>с</w:t>
      </w:r>
      <w:proofErr w:type="gramEnd"/>
    </w:p>
    <w:p w:rsidR="00605A99" w:rsidRDefault="00605A99">
      <w:pPr>
        <w:pStyle w:val="ConsPlusNonformat"/>
        <w:jc w:val="both"/>
      </w:pPr>
      <w:r>
        <w:t>участием  в  творческом  конкурсе среди детей и молодежи "Поддержка местных</w:t>
      </w:r>
    </w:p>
    <w:p w:rsidR="00605A99" w:rsidRDefault="00605A99">
      <w:pPr>
        <w:pStyle w:val="ConsPlusNonformat"/>
        <w:jc w:val="both"/>
      </w:pPr>
      <w:r>
        <w:t>инициатив населения Волгоградской области".</w:t>
      </w:r>
    </w:p>
    <w:p w:rsidR="00605A99" w:rsidRDefault="00605A99">
      <w:pPr>
        <w:pStyle w:val="ConsPlusNonformat"/>
        <w:jc w:val="both"/>
      </w:pPr>
      <w:r>
        <w:t xml:space="preserve">    Я проинформирован(а), что под обработкой персональных данных понимаются</w:t>
      </w:r>
    </w:p>
    <w:p w:rsidR="00605A99" w:rsidRDefault="00605A99">
      <w:pPr>
        <w:pStyle w:val="ConsPlusNonformat"/>
        <w:jc w:val="both"/>
      </w:pPr>
      <w:r>
        <w:t>действия   (операции)   с  персональными  данными,  включая  сбор,  запись,</w:t>
      </w:r>
    </w:p>
    <w:p w:rsidR="00605A99" w:rsidRDefault="00605A99">
      <w:pPr>
        <w:pStyle w:val="ConsPlusNonformat"/>
        <w:jc w:val="both"/>
      </w:pPr>
      <w:r>
        <w:t>систематизацию,  накопление,  хранение,  уточнение (обновление, изменение),</w:t>
      </w:r>
    </w:p>
    <w:p w:rsidR="00605A99" w:rsidRDefault="00605A99">
      <w:pPr>
        <w:pStyle w:val="ConsPlusNonformat"/>
        <w:jc w:val="both"/>
      </w:pPr>
      <w:proofErr w:type="gramStart"/>
      <w:r>
        <w:t>извлечение,   использование,   передачу  (распространение,  предоставление,</w:t>
      </w:r>
      <w:proofErr w:type="gramEnd"/>
    </w:p>
    <w:p w:rsidR="00605A99" w:rsidRDefault="00605A99">
      <w:pPr>
        <w:pStyle w:val="ConsPlusNonformat"/>
        <w:jc w:val="both"/>
      </w:pPr>
      <w:r>
        <w:t xml:space="preserve">доступ),  обезличивание,  блокирование,  удаление, уничтожение </w:t>
      </w:r>
      <w:proofErr w:type="gramStart"/>
      <w:r>
        <w:t>персональных</w:t>
      </w:r>
      <w:proofErr w:type="gramEnd"/>
    </w:p>
    <w:p w:rsidR="00605A99" w:rsidRDefault="00605A99">
      <w:pPr>
        <w:pStyle w:val="ConsPlusNonformat"/>
        <w:jc w:val="both"/>
      </w:pPr>
      <w:r>
        <w:t>данных в случаях, предусмотренных законодательством Российской Федерации.</w:t>
      </w:r>
    </w:p>
    <w:p w:rsidR="00605A99" w:rsidRDefault="00605A99">
      <w:pPr>
        <w:pStyle w:val="ConsPlusNonformat"/>
        <w:jc w:val="both"/>
      </w:pPr>
      <w:r>
        <w:t xml:space="preserve">    Конфиденциальность  персональных  данных  обеспечивается  Оператором  </w:t>
      </w:r>
      <w:proofErr w:type="gramStart"/>
      <w:r>
        <w:t>в</w:t>
      </w:r>
      <w:proofErr w:type="gramEnd"/>
    </w:p>
    <w:p w:rsidR="00605A99" w:rsidRDefault="00605A99">
      <w:pPr>
        <w:pStyle w:val="ConsPlusNonformat"/>
        <w:jc w:val="both"/>
      </w:pPr>
      <w:r>
        <w:t>соответствии с законодательством Российской Федерации.</w:t>
      </w:r>
    </w:p>
    <w:p w:rsidR="00605A99" w:rsidRDefault="00605A99">
      <w:pPr>
        <w:pStyle w:val="ConsPlusNonformat"/>
        <w:jc w:val="both"/>
      </w:pPr>
      <w:r>
        <w:t xml:space="preserve">    Настоящее  согласие  действует  со дня его подписания и до дня отзыва </w:t>
      </w:r>
      <w:proofErr w:type="gramStart"/>
      <w:r>
        <w:t>в</w:t>
      </w:r>
      <w:proofErr w:type="gramEnd"/>
    </w:p>
    <w:p w:rsidR="00605A99" w:rsidRDefault="00605A99">
      <w:pPr>
        <w:pStyle w:val="ConsPlusNonformat"/>
        <w:jc w:val="both"/>
      </w:pPr>
      <w:r>
        <w:t>письменной форме.</w:t>
      </w:r>
    </w:p>
    <w:p w:rsidR="00605A99" w:rsidRDefault="00605A99">
      <w:pPr>
        <w:pStyle w:val="ConsPlusNonformat"/>
        <w:jc w:val="both"/>
      </w:pPr>
    </w:p>
    <w:p w:rsidR="00605A99" w:rsidRDefault="00605A99">
      <w:pPr>
        <w:pStyle w:val="ConsPlusNonformat"/>
        <w:jc w:val="both"/>
      </w:pPr>
      <w:r>
        <w:t xml:space="preserve">    "__" _________ 20__                        ____________________________</w:t>
      </w:r>
    </w:p>
    <w:p w:rsidR="00605A99" w:rsidRDefault="00605A99">
      <w:pPr>
        <w:pStyle w:val="ConsPlusNonformat"/>
        <w:jc w:val="both"/>
      </w:pPr>
      <w:r>
        <w:t xml:space="preserve">                                                     (ФИО, подпись)</w:t>
      </w:r>
    </w:p>
    <w:p w:rsidR="00605A99" w:rsidRDefault="00605A99">
      <w:pPr>
        <w:pStyle w:val="ConsPlusNonformat"/>
        <w:jc w:val="both"/>
      </w:pPr>
    </w:p>
    <w:p w:rsidR="00605A99" w:rsidRDefault="00605A99">
      <w:pPr>
        <w:pStyle w:val="ConsPlusNonformat"/>
        <w:jc w:val="both"/>
      </w:pPr>
      <w:r>
        <w:t>* В случае</w:t>
      </w:r>
      <w:proofErr w:type="gramStart"/>
      <w:r>
        <w:t>,</w:t>
      </w:r>
      <w:proofErr w:type="gramEnd"/>
      <w:r>
        <w:t xml:space="preserve"> если субъектом персональных данных является несовершеннолетний,</w:t>
      </w:r>
    </w:p>
    <w:p w:rsidR="00605A99" w:rsidRDefault="00605A99">
      <w:pPr>
        <w:pStyle w:val="ConsPlusNonformat"/>
        <w:jc w:val="both"/>
      </w:pPr>
      <w:r>
        <w:t>согласие  на  обработку его персональных данных дает законный представитель</w:t>
      </w:r>
    </w:p>
    <w:p w:rsidR="00605A99" w:rsidRDefault="00605A99">
      <w:pPr>
        <w:pStyle w:val="ConsPlusNonformat"/>
        <w:jc w:val="both"/>
      </w:pPr>
      <w:r>
        <w:t>субъекта персональных данных по следующей форме:</w:t>
      </w:r>
    </w:p>
    <w:p w:rsidR="00605A99" w:rsidRDefault="00605A99">
      <w:pPr>
        <w:pStyle w:val="ConsPlusNormal"/>
        <w:jc w:val="both"/>
      </w:pPr>
    </w:p>
    <w:p w:rsidR="00605A99" w:rsidRDefault="00605A99">
      <w:pPr>
        <w:pStyle w:val="ConsPlusNonformat"/>
        <w:jc w:val="both"/>
      </w:pPr>
      <w:r>
        <w:t xml:space="preserve">          Заявление родителя (законного представителя) о согласии</w:t>
      </w:r>
    </w:p>
    <w:p w:rsidR="00605A99" w:rsidRDefault="00605A99">
      <w:pPr>
        <w:pStyle w:val="ConsPlusNonformat"/>
        <w:jc w:val="both"/>
      </w:pPr>
      <w:r>
        <w:t xml:space="preserve">           на обработку персональных данных несовершеннолетнего</w:t>
      </w:r>
    </w:p>
    <w:p w:rsidR="00605A99" w:rsidRDefault="00605A99">
      <w:pPr>
        <w:pStyle w:val="ConsPlusNonformat"/>
        <w:jc w:val="both"/>
      </w:pPr>
    </w:p>
    <w:p w:rsidR="00605A99" w:rsidRDefault="00605A99">
      <w:pPr>
        <w:pStyle w:val="ConsPlusNonformat"/>
        <w:jc w:val="both"/>
      </w:pPr>
      <w:r>
        <w:t>Я, _______________________________________________________________________,</w:t>
      </w:r>
    </w:p>
    <w:p w:rsidR="00605A99" w:rsidRDefault="00605A99">
      <w:pPr>
        <w:pStyle w:val="ConsPlusNonformat"/>
        <w:jc w:val="both"/>
      </w:pPr>
      <w:r>
        <w:t xml:space="preserve">                                   (ФИО)</w:t>
      </w:r>
    </w:p>
    <w:p w:rsidR="00605A99" w:rsidRDefault="00605A99">
      <w:pPr>
        <w:pStyle w:val="ConsPlusNonformat"/>
        <w:jc w:val="both"/>
      </w:pPr>
      <w:r>
        <w:t>зарегистрированный(</w:t>
      </w:r>
      <w:proofErr w:type="spellStart"/>
      <w:r>
        <w:t>ая</w:t>
      </w:r>
      <w:proofErr w:type="spellEnd"/>
      <w:r>
        <w:t>) по адресу: ________________________________________</w:t>
      </w:r>
    </w:p>
    <w:p w:rsidR="00605A99" w:rsidRDefault="00605A99">
      <w:pPr>
        <w:pStyle w:val="ConsPlusNonformat"/>
        <w:jc w:val="both"/>
      </w:pPr>
      <w:r>
        <w:t>___________________________________________________________________________</w:t>
      </w:r>
    </w:p>
    <w:p w:rsidR="00605A99" w:rsidRDefault="00605A99">
      <w:pPr>
        <w:pStyle w:val="ConsPlusNonformat"/>
        <w:jc w:val="both"/>
      </w:pPr>
      <w:r>
        <w:t>паспорт N ____________________, выдан ____________________________________,</w:t>
      </w:r>
    </w:p>
    <w:p w:rsidR="00605A99" w:rsidRDefault="00605A99">
      <w:pPr>
        <w:pStyle w:val="ConsPlusNonformat"/>
        <w:jc w:val="both"/>
      </w:pPr>
      <w:r>
        <w:t xml:space="preserve">                                            (дата) (кем выдан)</w:t>
      </w:r>
    </w:p>
    <w:p w:rsidR="00605A99" w:rsidRDefault="00605A99">
      <w:pPr>
        <w:pStyle w:val="ConsPlusNonformat"/>
        <w:jc w:val="both"/>
      </w:pPr>
      <w:r>
        <w:t>действующий(</w:t>
      </w:r>
      <w:proofErr w:type="spellStart"/>
      <w:r>
        <w:t>ая</w:t>
      </w:r>
      <w:proofErr w:type="spellEnd"/>
      <w:r>
        <w:t>) в качестве законного представителя</w:t>
      </w:r>
    </w:p>
    <w:p w:rsidR="00605A99" w:rsidRDefault="00605A99">
      <w:pPr>
        <w:pStyle w:val="ConsPlusNonformat"/>
        <w:jc w:val="both"/>
      </w:pPr>
      <w:r>
        <w:t>__________________________________________________________________________,</w:t>
      </w:r>
    </w:p>
    <w:p w:rsidR="00605A99" w:rsidRDefault="00605A99">
      <w:pPr>
        <w:pStyle w:val="ConsPlusNonformat"/>
        <w:jc w:val="both"/>
      </w:pPr>
      <w:r>
        <w:t xml:space="preserve">                   (Ф.И.О. несовершеннолетнего ребенка)</w:t>
      </w:r>
    </w:p>
    <w:p w:rsidR="00605A99" w:rsidRDefault="00605A99">
      <w:pPr>
        <w:pStyle w:val="ConsPlusNonformat"/>
        <w:jc w:val="both"/>
      </w:pPr>
      <w:r>
        <w:t>___________________________________________________________________________</w:t>
      </w:r>
    </w:p>
    <w:p w:rsidR="00605A99" w:rsidRDefault="00605A99">
      <w:pPr>
        <w:pStyle w:val="ConsPlusNonformat"/>
        <w:jc w:val="both"/>
      </w:pPr>
      <w:r>
        <w:t xml:space="preserve">       (серия и номер свидетельства о рождении или паспорта ребенка,</w:t>
      </w:r>
    </w:p>
    <w:p w:rsidR="00605A99" w:rsidRDefault="00605A99">
      <w:pPr>
        <w:pStyle w:val="ConsPlusNonformat"/>
        <w:jc w:val="both"/>
      </w:pPr>
      <w:r>
        <w:t xml:space="preserve">                  дата выдачи паспорта и выдавший орган)</w:t>
      </w:r>
    </w:p>
    <w:p w:rsidR="00605A99" w:rsidRDefault="00605A99">
      <w:pPr>
        <w:pStyle w:val="ConsPlusNonformat"/>
        <w:jc w:val="both"/>
      </w:pPr>
      <w:r>
        <w:t xml:space="preserve">даю  согласие комитету финансов Волгоградской области (далее - Оператор) </w:t>
      </w:r>
      <w:proofErr w:type="gramStart"/>
      <w:r>
        <w:t>на</w:t>
      </w:r>
      <w:proofErr w:type="gramEnd"/>
    </w:p>
    <w:p w:rsidR="00605A99" w:rsidRDefault="00605A99">
      <w:pPr>
        <w:pStyle w:val="ConsPlusNonformat"/>
        <w:jc w:val="both"/>
      </w:pPr>
      <w:proofErr w:type="gramStart"/>
      <w:r>
        <w:t>обработку   моих   персональных   данных  (фамилию,  имя,  отчество,  адрес</w:t>
      </w:r>
      <w:proofErr w:type="gramEnd"/>
    </w:p>
    <w:p w:rsidR="00605A99" w:rsidRDefault="00605A99">
      <w:pPr>
        <w:pStyle w:val="ConsPlusNonformat"/>
        <w:jc w:val="both"/>
      </w:pPr>
      <w:r>
        <w:t xml:space="preserve">регистрации,  реквизиты  паспорта),  персональных  данных ребенка, </w:t>
      </w:r>
      <w:proofErr w:type="gramStart"/>
      <w:r>
        <w:t>законным</w:t>
      </w:r>
      <w:proofErr w:type="gramEnd"/>
    </w:p>
    <w:p w:rsidR="00605A99" w:rsidRDefault="00605A99">
      <w:pPr>
        <w:pStyle w:val="ConsPlusNonformat"/>
        <w:jc w:val="both"/>
      </w:pPr>
      <w:proofErr w:type="gramStart"/>
      <w:r>
        <w:t>представителем</w:t>
      </w:r>
      <w:proofErr w:type="gramEnd"/>
      <w:r>
        <w:t xml:space="preserve">   которого  я  являюсь,  (данные  свидетельства  о  рождении</w:t>
      </w:r>
    </w:p>
    <w:p w:rsidR="00605A99" w:rsidRDefault="00605A99">
      <w:pPr>
        <w:pStyle w:val="ConsPlusNonformat"/>
        <w:jc w:val="both"/>
      </w:pPr>
      <w:r>
        <w:t>(паспорта),  адрес проживания, прочие сведения) в целях организации участия</w:t>
      </w:r>
    </w:p>
    <w:p w:rsidR="00605A99" w:rsidRDefault="00605A99">
      <w:pPr>
        <w:pStyle w:val="ConsPlusNonformat"/>
        <w:jc w:val="both"/>
      </w:pPr>
      <w:r>
        <w:t>ребенка  в  творческом  конкурсе  среди детей и молодежи "Поддержка местных</w:t>
      </w:r>
    </w:p>
    <w:p w:rsidR="00605A99" w:rsidRDefault="00605A99">
      <w:pPr>
        <w:pStyle w:val="ConsPlusNonformat"/>
        <w:jc w:val="both"/>
      </w:pPr>
      <w:r>
        <w:t xml:space="preserve">инициатив   населения   Волгоградской   области",   ведения   статистики  </w:t>
      </w:r>
      <w:proofErr w:type="gramStart"/>
      <w:r>
        <w:t>с</w:t>
      </w:r>
      <w:proofErr w:type="gramEnd"/>
    </w:p>
    <w:p w:rsidR="00605A99" w:rsidRDefault="00605A99">
      <w:pPr>
        <w:pStyle w:val="ConsPlusNonformat"/>
        <w:jc w:val="both"/>
      </w:pPr>
      <w:r>
        <w:t>применением различных способов обработки.</w:t>
      </w:r>
    </w:p>
    <w:p w:rsidR="00605A99" w:rsidRDefault="00605A99">
      <w:pPr>
        <w:pStyle w:val="ConsPlusNonformat"/>
        <w:jc w:val="both"/>
      </w:pPr>
      <w:r>
        <w:t xml:space="preserve">    Я проинформирован(а), что под обработкой персональных данных понимаются</w:t>
      </w:r>
    </w:p>
    <w:p w:rsidR="00605A99" w:rsidRDefault="00605A99">
      <w:pPr>
        <w:pStyle w:val="ConsPlusNonformat"/>
        <w:jc w:val="both"/>
      </w:pPr>
      <w:r>
        <w:t>действия   (операции)   с  персональными  данными,  включая  сбор,  запись,</w:t>
      </w:r>
    </w:p>
    <w:p w:rsidR="00605A99" w:rsidRDefault="00605A99">
      <w:pPr>
        <w:pStyle w:val="ConsPlusNonformat"/>
        <w:jc w:val="both"/>
      </w:pPr>
      <w:r>
        <w:lastRenderedPageBreak/>
        <w:t>систематизацию,  накопление,  хранение,  уточнение (обновление, изменение),</w:t>
      </w:r>
    </w:p>
    <w:p w:rsidR="00605A99" w:rsidRDefault="00605A99">
      <w:pPr>
        <w:pStyle w:val="ConsPlusNonformat"/>
        <w:jc w:val="both"/>
      </w:pPr>
      <w:proofErr w:type="gramStart"/>
      <w:r>
        <w:t>извлечение,   использование,   передачу  (распространение,  предоставление,</w:t>
      </w:r>
      <w:proofErr w:type="gramEnd"/>
    </w:p>
    <w:p w:rsidR="00605A99" w:rsidRDefault="00605A99">
      <w:pPr>
        <w:pStyle w:val="ConsPlusNonformat"/>
        <w:jc w:val="both"/>
      </w:pPr>
      <w:r>
        <w:t xml:space="preserve">доступ),  обезличивание,  блокирование,  удаление, уничтожение </w:t>
      </w:r>
      <w:proofErr w:type="gramStart"/>
      <w:r>
        <w:t>персональных</w:t>
      </w:r>
      <w:proofErr w:type="gramEnd"/>
    </w:p>
    <w:p w:rsidR="00605A99" w:rsidRDefault="00605A99">
      <w:pPr>
        <w:pStyle w:val="ConsPlusNonformat"/>
        <w:jc w:val="both"/>
      </w:pPr>
      <w:r>
        <w:t>данных в случаях, предусмотренных законодательством Российской Федерации.</w:t>
      </w:r>
    </w:p>
    <w:p w:rsidR="00605A99" w:rsidRDefault="00605A99">
      <w:pPr>
        <w:pStyle w:val="ConsPlusNonformat"/>
        <w:jc w:val="both"/>
      </w:pPr>
      <w:r>
        <w:t xml:space="preserve">    Конфиденциальность  персональных  данных  обеспечивается  Оператором  </w:t>
      </w:r>
      <w:proofErr w:type="gramStart"/>
      <w:r>
        <w:t>в</w:t>
      </w:r>
      <w:proofErr w:type="gramEnd"/>
    </w:p>
    <w:p w:rsidR="00605A99" w:rsidRDefault="00605A99">
      <w:pPr>
        <w:pStyle w:val="ConsPlusNonformat"/>
        <w:jc w:val="both"/>
      </w:pPr>
      <w:r>
        <w:t>соответствии с законодательством Российской Федерации.</w:t>
      </w:r>
    </w:p>
    <w:p w:rsidR="00605A99" w:rsidRDefault="00605A99">
      <w:pPr>
        <w:pStyle w:val="ConsPlusNonformat"/>
        <w:jc w:val="both"/>
      </w:pPr>
      <w:r>
        <w:t xml:space="preserve">    Настоящее  согласие  действует  со дня его подписания и до дня отзыва </w:t>
      </w:r>
      <w:proofErr w:type="gramStart"/>
      <w:r>
        <w:t>в</w:t>
      </w:r>
      <w:proofErr w:type="gramEnd"/>
    </w:p>
    <w:p w:rsidR="00605A99" w:rsidRDefault="00605A99">
      <w:pPr>
        <w:pStyle w:val="ConsPlusNonformat"/>
        <w:jc w:val="both"/>
      </w:pPr>
      <w:r>
        <w:t>письменной форме.</w:t>
      </w:r>
    </w:p>
    <w:p w:rsidR="00605A99" w:rsidRDefault="00605A99">
      <w:pPr>
        <w:pStyle w:val="ConsPlusNonformat"/>
        <w:jc w:val="both"/>
      </w:pPr>
    </w:p>
    <w:p w:rsidR="00605A99" w:rsidRDefault="00605A99">
      <w:pPr>
        <w:pStyle w:val="ConsPlusNonformat"/>
        <w:jc w:val="both"/>
      </w:pPr>
      <w:r>
        <w:t xml:space="preserve">    "__" _________ 20__                        ____________________________</w:t>
      </w:r>
    </w:p>
    <w:p w:rsidR="00605A99" w:rsidRDefault="00605A99">
      <w:pPr>
        <w:pStyle w:val="ConsPlusNonformat"/>
        <w:jc w:val="both"/>
      </w:pPr>
      <w:r>
        <w:t xml:space="preserve">                                                     (ФИО, подпись)</w:t>
      </w: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right"/>
        <w:outlineLvl w:val="1"/>
      </w:pPr>
      <w:r>
        <w:t>Приложение 2</w:t>
      </w:r>
    </w:p>
    <w:p w:rsidR="00605A99" w:rsidRDefault="00605A99">
      <w:pPr>
        <w:pStyle w:val="ConsPlusNormal"/>
        <w:jc w:val="right"/>
      </w:pPr>
      <w:r>
        <w:t>к Положению</w:t>
      </w:r>
    </w:p>
    <w:p w:rsidR="00605A99" w:rsidRDefault="00605A99">
      <w:pPr>
        <w:pStyle w:val="ConsPlusNormal"/>
        <w:jc w:val="right"/>
      </w:pPr>
      <w:r>
        <w:t>о проведении в 2021 году</w:t>
      </w:r>
    </w:p>
    <w:p w:rsidR="00605A99" w:rsidRDefault="00605A99">
      <w:pPr>
        <w:pStyle w:val="ConsPlusNormal"/>
        <w:jc w:val="right"/>
      </w:pPr>
      <w:r>
        <w:t>творческого конкурса</w:t>
      </w:r>
    </w:p>
    <w:p w:rsidR="00605A99" w:rsidRDefault="00605A99">
      <w:pPr>
        <w:pStyle w:val="ConsPlusNormal"/>
        <w:jc w:val="right"/>
      </w:pPr>
      <w:r>
        <w:t>среди детей и молодежи</w:t>
      </w:r>
    </w:p>
    <w:p w:rsidR="00605A99" w:rsidRDefault="00605A99">
      <w:pPr>
        <w:pStyle w:val="ConsPlusNormal"/>
        <w:jc w:val="right"/>
      </w:pPr>
      <w:r>
        <w:t>"Поддержка местных</w:t>
      </w:r>
    </w:p>
    <w:p w:rsidR="00605A99" w:rsidRDefault="00605A99">
      <w:pPr>
        <w:pStyle w:val="ConsPlusNormal"/>
        <w:jc w:val="right"/>
      </w:pPr>
      <w:r>
        <w:t>инициатив населения</w:t>
      </w:r>
    </w:p>
    <w:p w:rsidR="00605A99" w:rsidRDefault="00605A99">
      <w:pPr>
        <w:pStyle w:val="ConsPlusNormal"/>
        <w:jc w:val="right"/>
      </w:pPr>
      <w:r>
        <w:t>Волгоградской области"</w:t>
      </w:r>
    </w:p>
    <w:p w:rsidR="00605A99" w:rsidRDefault="00605A99">
      <w:pPr>
        <w:pStyle w:val="ConsPlusNormal"/>
        <w:jc w:val="both"/>
      </w:pPr>
    </w:p>
    <w:p w:rsidR="00605A99" w:rsidRDefault="00605A99">
      <w:pPr>
        <w:pStyle w:val="ConsPlusNonformat"/>
        <w:jc w:val="both"/>
      </w:pPr>
      <w:r>
        <w:t>ФОРМА</w:t>
      </w:r>
    </w:p>
    <w:p w:rsidR="00605A99" w:rsidRDefault="00605A99">
      <w:pPr>
        <w:pStyle w:val="ConsPlusNonformat"/>
        <w:jc w:val="both"/>
      </w:pPr>
    </w:p>
    <w:p w:rsidR="00605A99" w:rsidRDefault="00605A99">
      <w:pPr>
        <w:pStyle w:val="ConsPlusNonformat"/>
        <w:jc w:val="both"/>
      </w:pPr>
      <w:bookmarkStart w:id="23" w:name="P346"/>
      <w:bookmarkEnd w:id="23"/>
      <w:r>
        <w:t xml:space="preserve">                                  ЖУРНАЛ</w:t>
      </w:r>
    </w:p>
    <w:p w:rsidR="00605A99" w:rsidRDefault="00605A99">
      <w:pPr>
        <w:pStyle w:val="ConsPlusNonformat"/>
        <w:jc w:val="both"/>
      </w:pPr>
    </w:p>
    <w:p w:rsidR="00605A99" w:rsidRDefault="00605A99">
      <w:pPr>
        <w:pStyle w:val="ConsPlusNonformat"/>
        <w:jc w:val="both"/>
      </w:pPr>
      <w:r>
        <w:t xml:space="preserve">       регистрации заявок с работами, представляемыми на творческий</w:t>
      </w:r>
    </w:p>
    <w:p w:rsidR="00605A99" w:rsidRDefault="00605A99">
      <w:pPr>
        <w:pStyle w:val="ConsPlusNonformat"/>
        <w:jc w:val="both"/>
      </w:pPr>
      <w:r>
        <w:t xml:space="preserve">        конкурс среди детей и молодежи "Поддержка местных инициатив</w:t>
      </w:r>
    </w:p>
    <w:p w:rsidR="00605A99" w:rsidRDefault="00605A99">
      <w:pPr>
        <w:pStyle w:val="ConsPlusNonformat"/>
        <w:jc w:val="both"/>
      </w:pPr>
      <w:r>
        <w:t xml:space="preserve">                     населения Волгоградской области"</w:t>
      </w:r>
    </w:p>
    <w:p w:rsidR="00605A99" w:rsidRDefault="00605A9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1957"/>
        <w:gridCol w:w="1671"/>
        <w:gridCol w:w="1304"/>
      </w:tblGrid>
      <w:tr w:rsidR="00605A99">
        <w:tc>
          <w:tcPr>
            <w:tcW w:w="567" w:type="dxa"/>
            <w:tcBorders>
              <w:left w:val="nil"/>
            </w:tcBorders>
          </w:tcPr>
          <w:p w:rsidR="00605A99" w:rsidRDefault="00605A99">
            <w:pPr>
              <w:pStyle w:val="ConsPlusNormal"/>
            </w:pPr>
          </w:p>
        </w:tc>
        <w:tc>
          <w:tcPr>
            <w:tcW w:w="3572" w:type="dxa"/>
          </w:tcPr>
          <w:p w:rsidR="00605A99" w:rsidRDefault="00605A99">
            <w:pPr>
              <w:pStyle w:val="ConsPlusNormal"/>
              <w:jc w:val="center"/>
            </w:pPr>
            <w:r>
              <w:t>Наименование муниципального района (городского округа) Волгоградской области, на территории которого находится образовательная организация</w:t>
            </w:r>
          </w:p>
        </w:tc>
        <w:tc>
          <w:tcPr>
            <w:tcW w:w="1957" w:type="dxa"/>
          </w:tcPr>
          <w:p w:rsidR="00605A99" w:rsidRDefault="00605A99">
            <w:pPr>
              <w:pStyle w:val="ConsPlusNormal"/>
              <w:jc w:val="center"/>
            </w:pPr>
            <w:r>
              <w:t>Наименование образовательной организации и наименование команды</w:t>
            </w:r>
          </w:p>
        </w:tc>
        <w:tc>
          <w:tcPr>
            <w:tcW w:w="1671" w:type="dxa"/>
          </w:tcPr>
          <w:p w:rsidR="00605A99" w:rsidRDefault="00605A99">
            <w:pPr>
              <w:pStyle w:val="ConsPlusNormal"/>
              <w:jc w:val="center"/>
            </w:pPr>
            <w:r>
              <w:t>Наименование конкурсной работы</w:t>
            </w:r>
          </w:p>
        </w:tc>
        <w:tc>
          <w:tcPr>
            <w:tcW w:w="1304" w:type="dxa"/>
            <w:tcBorders>
              <w:right w:val="nil"/>
            </w:tcBorders>
          </w:tcPr>
          <w:p w:rsidR="00605A99" w:rsidRDefault="00605A99">
            <w:pPr>
              <w:pStyle w:val="ConsPlusNormal"/>
              <w:jc w:val="center"/>
            </w:pPr>
            <w:r>
              <w:t>Дата, время подачи заявки</w:t>
            </w:r>
          </w:p>
        </w:tc>
      </w:tr>
      <w:tr w:rsidR="00605A99">
        <w:tc>
          <w:tcPr>
            <w:tcW w:w="567" w:type="dxa"/>
            <w:tcBorders>
              <w:left w:val="nil"/>
            </w:tcBorders>
          </w:tcPr>
          <w:p w:rsidR="00605A99" w:rsidRDefault="00605A99">
            <w:pPr>
              <w:pStyle w:val="ConsPlusNormal"/>
              <w:jc w:val="center"/>
            </w:pPr>
            <w:r>
              <w:t>1</w:t>
            </w:r>
          </w:p>
        </w:tc>
        <w:tc>
          <w:tcPr>
            <w:tcW w:w="3572" w:type="dxa"/>
          </w:tcPr>
          <w:p w:rsidR="00605A99" w:rsidRDefault="00605A99">
            <w:pPr>
              <w:pStyle w:val="ConsPlusNormal"/>
              <w:jc w:val="center"/>
            </w:pPr>
            <w:r>
              <w:t>2</w:t>
            </w:r>
          </w:p>
        </w:tc>
        <w:tc>
          <w:tcPr>
            <w:tcW w:w="1957" w:type="dxa"/>
          </w:tcPr>
          <w:p w:rsidR="00605A99" w:rsidRDefault="00605A99">
            <w:pPr>
              <w:pStyle w:val="ConsPlusNormal"/>
              <w:jc w:val="center"/>
            </w:pPr>
            <w:r>
              <w:t>3</w:t>
            </w:r>
          </w:p>
        </w:tc>
        <w:tc>
          <w:tcPr>
            <w:tcW w:w="1671" w:type="dxa"/>
          </w:tcPr>
          <w:p w:rsidR="00605A99" w:rsidRDefault="00605A99">
            <w:pPr>
              <w:pStyle w:val="ConsPlusNormal"/>
              <w:jc w:val="center"/>
            </w:pPr>
            <w:r>
              <w:t>4</w:t>
            </w:r>
          </w:p>
        </w:tc>
        <w:tc>
          <w:tcPr>
            <w:tcW w:w="1304" w:type="dxa"/>
            <w:tcBorders>
              <w:right w:val="nil"/>
            </w:tcBorders>
          </w:tcPr>
          <w:p w:rsidR="00605A99" w:rsidRDefault="00605A99">
            <w:pPr>
              <w:pStyle w:val="ConsPlusNormal"/>
              <w:jc w:val="center"/>
            </w:pPr>
            <w:r>
              <w:t>5</w:t>
            </w:r>
          </w:p>
        </w:tc>
      </w:tr>
      <w:tr w:rsidR="00605A99">
        <w:tc>
          <w:tcPr>
            <w:tcW w:w="567" w:type="dxa"/>
            <w:tcBorders>
              <w:left w:val="nil"/>
            </w:tcBorders>
          </w:tcPr>
          <w:p w:rsidR="00605A99" w:rsidRDefault="00605A99">
            <w:pPr>
              <w:pStyle w:val="ConsPlusNormal"/>
            </w:pPr>
          </w:p>
        </w:tc>
        <w:tc>
          <w:tcPr>
            <w:tcW w:w="3572" w:type="dxa"/>
          </w:tcPr>
          <w:p w:rsidR="00605A99" w:rsidRDefault="00605A99">
            <w:pPr>
              <w:pStyle w:val="ConsPlusNormal"/>
            </w:pPr>
          </w:p>
        </w:tc>
        <w:tc>
          <w:tcPr>
            <w:tcW w:w="1957" w:type="dxa"/>
          </w:tcPr>
          <w:p w:rsidR="00605A99" w:rsidRDefault="00605A99">
            <w:pPr>
              <w:pStyle w:val="ConsPlusNormal"/>
            </w:pPr>
          </w:p>
        </w:tc>
        <w:tc>
          <w:tcPr>
            <w:tcW w:w="1671" w:type="dxa"/>
          </w:tcPr>
          <w:p w:rsidR="00605A99" w:rsidRDefault="00605A99">
            <w:pPr>
              <w:pStyle w:val="ConsPlusNormal"/>
            </w:pPr>
          </w:p>
        </w:tc>
        <w:tc>
          <w:tcPr>
            <w:tcW w:w="1304" w:type="dxa"/>
            <w:tcBorders>
              <w:right w:val="nil"/>
            </w:tcBorders>
          </w:tcPr>
          <w:p w:rsidR="00605A99" w:rsidRDefault="00605A99">
            <w:pPr>
              <w:pStyle w:val="ConsPlusNormal"/>
            </w:pPr>
          </w:p>
        </w:tc>
      </w:tr>
      <w:tr w:rsidR="00605A99">
        <w:tc>
          <w:tcPr>
            <w:tcW w:w="567" w:type="dxa"/>
            <w:tcBorders>
              <w:left w:val="nil"/>
            </w:tcBorders>
          </w:tcPr>
          <w:p w:rsidR="00605A99" w:rsidRDefault="00605A99">
            <w:pPr>
              <w:pStyle w:val="ConsPlusNormal"/>
            </w:pPr>
          </w:p>
        </w:tc>
        <w:tc>
          <w:tcPr>
            <w:tcW w:w="3572" w:type="dxa"/>
          </w:tcPr>
          <w:p w:rsidR="00605A99" w:rsidRDefault="00605A99">
            <w:pPr>
              <w:pStyle w:val="ConsPlusNormal"/>
            </w:pPr>
          </w:p>
        </w:tc>
        <w:tc>
          <w:tcPr>
            <w:tcW w:w="1957" w:type="dxa"/>
          </w:tcPr>
          <w:p w:rsidR="00605A99" w:rsidRDefault="00605A99">
            <w:pPr>
              <w:pStyle w:val="ConsPlusNormal"/>
            </w:pPr>
          </w:p>
        </w:tc>
        <w:tc>
          <w:tcPr>
            <w:tcW w:w="1671" w:type="dxa"/>
          </w:tcPr>
          <w:p w:rsidR="00605A99" w:rsidRDefault="00605A99">
            <w:pPr>
              <w:pStyle w:val="ConsPlusNormal"/>
            </w:pPr>
          </w:p>
        </w:tc>
        <w:tc>
          <w:tcPr>
            <w:tcW w:w="1304" w:type="dxa"/>
            <w:tcBorders>
              <w:right w:val="nil"/>
            </w:tcBorders>
          </w:tcPr>
          <w:p w:rsidR="00605A99" w:rsidRDefault="00605A99">
            <w:pPr>
              <w:pStyle w:val="ConsPlusNormal"/>
            </w:pPr>
          </w:p>
        </w:tc>
      </w:tr>
    </w:tbl>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both"/>
      </w:pPr>
    </w:p>
    <w:p w:rsidR="00605A99" w:rsidRDefault="00605A99">
      <w:pPr>
        <w:pStyle w:val="ConsPlusNormal"/>
        <w:jc w:val="right"/>
        <w:outlineLvl w:val="0"/>
      </w:pPr>
      <w:r>
        <w:t>Утвержден</w:t>
      </w:r>
    </w:p>
    <w:p w:rsidR="00605A99" w:rsidRDefault="00605A99">
      <w:pPr>
        <w:pStyle w:val="ConsPlusNormal"/>
        <w:jc w:val="right"/>
      </w:pPr>
      <w:r>
        <w:t>приказом</w:t>
      </w:r>
    </w:p>
    <w:p w:rsidR="00605A99" w:rsidRDefault="00605A99">
      <w:pPr>
        <w:pStyle w:val="ConsPlusNormal"/>
        <w:jc w:val="right"/>
      </w:pPr>
      <w:r>
        <w:t>комитета финансов</w:t>
      </w:r>
    </w:p>
    <w:p w:rsidR="00605A99" w:rsidRDefault="00605A99">
      <w:pPr>
        <w:pStyle w:val="ConsPlusNormal"/>
        <w:jc w:val="right"/>
      </w:pPr>
      <w:r>
        <w:t>Волгоградской области</w:t>
      </w:r>
    </w:p>
    <w:p w:rsidR="00605A99" w:rsidRDefault="00605A99">
      <w:pPr>
        <w:pStyle w:val="ConsPlusNormal"/>
        <w:jc w:val="right"/>
      </w:pPr>
      <w:r>
        <w:t>от 30 ноября 2020 года N 554</w:t>
      </w:r>
    </w:p>
    <w:p w:rsidR="00605A99" w:rsidRDefault="00605A99">
      <w:pPr>
        <w:pStyle w:val="ConsPlusNormal"/>
        <w:jc w:val="both"/>
      </w:pPr>
    </w:p>
    <w:p w:rsidR="00605A99" w:rsidRDefault="00605A99">
      <w:pPr>
        <w:pStyle w:val="ConsPlusTitle"/>
        <w:jc w:val="center"/>
      </w:pPr>
      <w:bookmarkStart w:id="24" w:name="P383"/>
      <w:bookmarkEnd w:id="24"/>
      <w:r>
        <w:t>СОСТАВ</w:t>
      </w:r>
    </w:p>
    <w:p w:rsidR="00605A99" w:rsidRDefault="00605A99">
      <w:pPr>
        <w:pStyle w:val="ConsPlusTitle"/>
        <w:jc w:val="center"/>
      </w:pPr>
      <w:r>
        <w:lastRenderedPageBreak/>
        <w:t>КОНКУРСНОЙ КОМИССИИ ПО ПРОВЕДЕНИЮ В 2021 ГОДУ ТВОРЧЕСКОГО</w:t>
      </w:r>
    </w:p>
    <w:p w:rsidR="00605A99" w:rsidRDefault="00605A99">
      <w:pPr>
        <w:pStyle w:val="ConsPlusTitle"/>
        <w:jc w:val="center"/>
      </w:pPr>
      <w:r>
        <w:t>КОНКУРСА СРЕДИ ДЕТЕЙ И МОЛОДЕЖИ "ПОДДЕРЖКА МЕСТНЫХ ИНИЦИАТИВ</w:t>
      </w:r>
    </w:p>
    <w:p w:rsidR="00605A99" w:rsidRDefault="00605A99">
      <w:pPr>
        <w:pStyle w:val="ConsPlusTitle"/>
        <w:jc w:val="center"/>
      </w:pPr>
      <w:r>
        <w:t>НАСЕЛЕНИЯ ВОЛГОГРАДСКОЙ ОБЛАСТИ"</w:t>
      </w:r>
    </w:p>
    <w:p w:rsidR="00605A99" w:rsidRDefault="00605A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605A99">
        <w:tc>
          <w:tcPr>
            <w:tcW w:w="3118" w:type="dxa"/>
            <w:tcBorders>
              <w:top w:val="nil"/>
              <w:left w:val="nil"/>
              <w:bottom w:val="nil"/>
              <w:right w:val="nil"/>
            </w:tcBorders>
          </w:tcPr>
          <w:p w:rsidR="00605A99" w:rsidRDefault="00605A99">
            <w:pPr>
              <w:pStyle w:val="ConsPlusNormal"/>
            </w:pPr>
            <w:r>
              <w:t>Завьялов</w:t>
            </w:r>
          </w:p>
          <w:p w:rsidR="00605A99" w:rsidRDefault="00605A99">
            <w:pPr>
              <w:pStyle w:val="ConsPlusNormal"/>
            </w:pPr>
            <w:r>
              <w:t>Дмитрий Юрьевич</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заместитель председателя комитета финансов Волгоградской области - начальник управления бюджетной политики в отраслях экономики и межбюджетных отношений комитета финансов Волгоградской области, председатель комиссии</w:t>
            </w:r>
          </w:p>
        </w:tc>
      </w:tr>
      <w:tr w:rsidR="00605A99">
        <w:tc>
          <w:tcPr>
            <w:tcW w:w="3118" w:type="dxa"/>
            <w:tcBorders>
              <w:top w:val="nil"/>
              <w:left w:val="nil"/>
              <w:bottom w:val="nil"/>
              <w:right w:val="nil"/>
            </w:tcBorders>
          </w:tcPr>
          <w:p w:rsidR="00605A99" w:rsidRDefault="00605A99">
            <w:pPr>
              <w:pStyle w:val="ConsPlusNormal"/>
            </w:pPr>
            <w:proofErr w:type="spellStart"/>
            <w:r>
              <w:t>Дурнин</w:t>
            </w:r>
            <w:proofErr w:type="spellEnd"/>
          </w:p>
          <w:p w:rsidR="00605A99" w:rsidRDefault="00605A99">
            <w:pPr>
              <w:pStyle w:val="ConsPlusNormal"/>
            </w:pPr>
            <w:r>
              <w:t>Валерий Иванович</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заместитель начальника управления бюджетной политики в отраслях экономики и межбюджетных отношений комитета финансов Волгоградской области, заместитель председателя комиссии</w:t>
            </w:r>
          </w:p>
        </w:tc>
      </w:tr>
      <w:tr w:rsidR="00605A99">
        <w:tc>
          <w:tcPr>
            <w:tcW w:w="3118" w:type="dxa"/>
            <w:tcBorders>
              <w:top w:val="nil"/>
              <w:left w:val="nil"/>
              <w:bottom w:val="nil"/>
              <w:right w:val="nil"/>
            </w:tcBorders>
          </w:tcPr>
          <w:p w:rsidR="00605A99" w:rsidRDefault="00605A99">
            <w:pPr>
              <w:pStyle w:val="ConsPlusNormal"/>
            </w:pPr>
            <w:r>
              <w:t>Новикова</w:t>
            </w:r>
          </w:p>
          <w:p w:rsidR="00605A99" w:rsidRDefault="00605A99">
            <w:pPr>
              <w:pStyle w:val="ConsPlusNormal"/>
            </w:pPr>
            <w:r>
              <w:t>Яна Романовна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главный специалист отдела межбюджетных отношений управления бюджетной политики в отраслях экономики и межбюджетных отношений комитета финансов Волгоградской области, секретарь комиссии</w:t>
            </w:r>
          </w:p>
        </w:tc>
      </w:tr>
      <w:tr w:rsidR="00605A99">
        <w:tc>
          <w:tcPr>
            <w:tcW w:w="3118" w:type="dxa"/>
            <w:tcBorders>
              <w:top w:val="nil"/>
              <w:left w:val="nil"/>
              <w:bottom w:val="nil"/>
              <w:right w:val="nil"/>
            </w:tcBorders>
          </w:tcPr>
          <w:p w:rsidR="00605A99" w:rsidRDefault="00605A99">
            <w:pPr>
              <w:pStyle w:val="ConsPlusNormal"/>
            </w:pPr>
            <w:r>
              <w:t>Веденеева</w:t>
            </w:r>
          </w:p>
          <w:p w:rsidR="00605A99" w:rsidRDefault="00605A99">
            <w:pPr>
              <w:pStyle w:val="ConsPlusNormal"/>
            </w:pPr>
            <w:r>
              <w:t>Вера Алексеевна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младший консультант отдела межбюджетных отношений управления бюджетной политики в отраслях экономики и межбюджетных отношений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t>Глущенко</w:t>
            </w:r>
          </w:p>
          <w:p w:rsidR="00605A99" w:rsidRDefault="00605A99">
            <w:pPr>
              <w:pStyle w:val="ConsPlusNormal"/>
            </w:pPr>
            <w:r>
              <w:t>Ирина Валерьевна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заместитель начальника сводно-аналитического отдела управления методологии и организации бюджетного процесса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proofErr w:type="spellStart"/>
            <w:r>
              <w:t>Гостев</w:t>
            </w:r>
            <w:proofErr w:type="spellEnd"/>
          </w:p>
          <w:p w:rsidR="00605A99" w:rsidRDefault="00605A99">
            <w:pPr>
              <w:pStyle w:val="ConsPlusNormal"/>
            </w:pPr>
            <w:r>
              <w:t>Алексей Сергеевич</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старший консультант отдела государственного долга управления доходов и государственного долга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t>Деревянко</w:t>
            </w:r>
          </w:p>
          <w:p w:rsidR="00605A99" w:rsidRDefault="00605A99">
            <w:pPr>
              <w:pStyle w:val="ConsPlusNormal"/>
            </w:pPr>
            <w:r>
              <w:t>Денис Сергеевич</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старший консультант судебно-правового отдела правового управления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t>Лаврищева</w:t>
            </w:r>
          </w:p>
          <w:p w:rsidR="00605A99" w:rsidRDefault="00605A99">
            <w:pPr>
              <w:pStyle w:val="ConsPlusNormal"/>
            </w:pPr>
            <w:r>
              <w:t>Светлана Владимировна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консультант отдела межбюджетных отношений управления бюджетной политики в отраслях экономики и межбюджетных отношений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t>Малых</w:t>
            </w:r>
          </w:p>
          <w:p w:rsidR="00605A99" w:rsidRDefault="00605A99">
            <w:pPr>
              <w:pStyle w:val="ConsPlusNormal"/>
            </w:pPr>
            <w:r>
              <w:t>Татьяна Александровна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консультант отдела бюджетной политики в сфере строительства и жилищно-коммунального хозяйства управления бюджетной политики в отраслях экономики и межбюджетных отношений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proofErr w:type="spellStart"/>
            <w:r>
              <w:t>Паляева</w:t>
            </w:r>
            <w:proofErr w:type="spellEnd"/>
          </w:p>
          <w:p w:rsidR="00605A99" w:rsidRDefault="00605A99">
            <w:pPr>
              <w:pStyle w:val="ConsPlusNormal"/>
            </w:pPr>
            <w:r>
              <w:t>Ирина Юрьевна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старший консультант отдела межбюджетных отношений управления бюджетной политики в отраслях экономики и межбюджетных отношений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proofErr w:type="spellStart"/>
            <w:r>
              <w:t>Рассохань</w:t>
            </w:r>
            <w:proofErr w:type="spellEnd"/>
          </w:p>
          <w:p w:rsidR="00605A99" w:rsidRDefault="00605A99">
            <w:pPr>
              <w:pStyle w:val="ConsPlusNormal"/>
            </w:pPr>
            <w:r>
              <w:t>Ангелина Владимировна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 xml:space="preserve">начальник отдела межбюджетных отношений управления бюджетной политики в отраслях экономики и </w:t>
            </w:r>
            <w:r>
              <w:lastRenderedPageBreak/>
              <w:t>межбюджетных отношений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lastRenderedPageBreak/>
              <w:t>Соловьева</w:t>
            </w:r>
          </w:p>
          <w:p w:rsidR="00605A99" w:rsidRDefault="00605A99">
            <w:pPr>
              <w:pStyle w:val="ConsPlusNormal"/>
            </w:pPr>
            <w:r>
              <w:t>Инна Александровна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консультант отдела бюджетной политики в сфере государственного управления и обеспечения безопасности жизнедеятельности населения управления бюджетной политики в отраслях социальной сферы и в сфере государственного управления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r>
              <w:t>Фролова</w:t>
            </w:r>
          </w:p>
          <w:p w:rsidR="00605A99" w:rsidRDefault="00605A99">
            <w:pPr>
              <w:pStyle w:val="ConsPlusNormal"/>
            </w:pPr>
            <w:r>
              <w:t>Лариса Григорьевна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консультант сводно-аналитического отдела управления методологии и организации бюджетного процесса комитета финансов Волгоградской области</w:t>
            </w:r>
          </w:p>
        </w:tc>
      </w:tr>
      <w:tr w:rsidR="00605A99">
        <w:tc>
          <w:tcPr>
            <w:tcW w:w="3118" w:type="dxa"/>
            <w:tcBorders>
              <w:top w:val="nil"/>
              <w:left w:val="nil"/>
              <w:bottom w:val="nil"/>
              <w:right w:val="nil"/>
            </w:tcBorders>
          </w:tcPr>
          <w:p w:rsidR="00605A99" w:rsidRDefault="00605A99">
            <w:pPr>
              <w:pStyle w:val="ConsPlusNormal"/>
            </w:pPr>
            <w:proofErr w:type="spellStart"/>
            <w:r>
              <w:t>Шефатова</w:t>
            </w:r>
            <w:proofErr w:type="spellEnd"/>
          </w:p>
          <w:p w:rsidR="00605A99" w:rsidRDefault="00605A99">
            <w:pPr>
              <w:pStyle w:val="ConsPlusNormal"/>
            </w:pPr>
            <w:r>
              <w:t>Виктория Игоревна</w:t>
            </w:r>
          </w:p>
        </w:tc>
        <w:tc>
          <w:tcPr>
            <w:tcW w:w="340" w:type="dxa"/>
            <w:tcBorders>
              <w:top w:val="nil"/>
              <w:left w:val="nil"/>
              <w:bottom w:val="nil"/>
              <w:right w:val="nil"/>
            </w:tcBorders>
          </w:tcPr>
          <w:p w:rsidR="00605A99" w:rsidRDefault="00605A99">
            <w:pPr>
              <w:pStyle w:val="ConsPlusNormal"/>
              <w:jc w:val="center"/>
            </w:pPr>
            <w:r>
              <w:t>-</w:t>
            </w:r>
          </w:p>
        </w:tc>
        <w:tc>
          <w:tcPr>
            <w:tcW w:w="5613" w:type="dxa"/>
            <w:tcBorders>
              <w:top w:val="nil"/>
              <w:left w:val="nil"/>
              <w:bottom w:val="nil"/>
              <w:right w:val="nil"/>
            </w:tcBorders>
          </w:tcPr>
          <w:p w:rsidR="00605A99" w:rsidRDefault="00605A99">
            <w:pPr>
              <w:pStyle w:val="ConsPlusNormal"/>
              <w:jc w:val="both"/>
            </w:pPr>
            <w:r>
              <w:t>младший консультант отдела предварительного контроля управления исполнения бюджета, отчетности и информационного обеспечения бюджетного процесса комитета финансов Волгоградской области</w:t>
            </w:r>
          </w:p>
        </w:tc>
      </w:tr>
    </w:tbl>
    <w:p w:rsidR="00605A99" w:rsidRDefault="00605A99">
      <w:pPr>
        <w:pStyle w:val="ConsPlusNormal"/>
        <w:jc w:val="both"/>
      </w:pPr>
    </w:p>
    <w:p w:rsidR="00605A99" w:rsidRDefault="00605A99">
      <w:pPr>
        <w:pStyle w:val="ConsPlusNormal"/>
        <w:jc w:val="both"/>
      </w:pPr>
    </w:p>
    <w:p w:rsidR="00605A99" w:rsidRDefault="00605A99">
      <w:pPr>
        <w:pStyle w:val="ConsPlusNormal"/>
        <w:pBdr>
          <w:top w:val="single" w:sz="6" w:space="0" w:color="auto"/>
        </w:pBdr>
        <w:spacing w:before="100" w:after="100"/>
        <w:jc w:val="both"/>
        <w:rPr>
          <w:sz w:val="2"/>
          <w:szCs w:val="2"/>
        </w:rPr>
      </w:pPr>
    </w:p>
    <w:p w:rsidR="005B2F83" w:rsidRDefault="005B2F83"/>
    <w:sectPr w:rsidR="005B2F83" w:rsidSect="00C82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99"/>
    <w:rsid w:val="005B2F83"/>
    <w:rsid w:val="00605A99"/>
    <w:rsid w:val="007B0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A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A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A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A9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A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A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A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A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B036643E0269569D97AE4BF2EF968D0930D86B6A62B1A33F4D6B7272B9727ABC54BF655306FC20CCA713E8C37BEEBB1BBE5595A90B66403rAxD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B036643E0269569D97AFAB2389537D59003D9B9A329176CA985B17074C721FE850BF000612B9506C07B74DD72F5E4B3B8rFxAL"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5095</Words>
  <Characters>29046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Завьялов Дмитрий Юрьевич</dc:creator>
  <cp:lastModifiedBy>AOleynikova</cp:lastModifiedBy>
  <cp:revision>2</cp:revision>
  <cp:lastPrinted>2021-01-26T13:47:00Z</cp:lastPrinted>
  <dcterms:created xsi:type="dcterms:W3CDTF">2021-01-21T11:49:00Z</dcterms:created>
  <dcterms:modified xsi:type="dcterms:W3CDTF">2021-01-26T13:48:00Z</dcterms:modified>
</cp:coreProperties>
</file>